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CD" w:rsidRDefault="00142BCD" w:rsidP="00302BF2">
      <w:pPr>
        <w:rPr>
          <w:lang w:val="en-GB"/>
        </w:rPr>
      </w:pPr>
    </w:p>
    <w:p w:rsidR="00905394" w:rsidRDefault="00905394" w:rsidP="00302BF2">
      <w:pPr>
        <w:pStyle w:val="Kopzondernummering"/>
      </w:pPr>
    </w:p>
    <w:p w:rsidR="00905394" w:rsidRPr="00905394" w:rsidRDefault="00905394" w:rsidP="00302BF2"/>
    <w:p w:rsidR="00905394" w:rsidRPr="00905394" w:rsidRDefault="004F0EC8" w:rsidP="00302BF2">
      <w:r>
        <w:rPr>
          <w:noProof/>
        </w:rPr>
        <mc:AlternateContent>
          <mc:Choice Requires="wps">
            <w:drawing>
              <wp:anchor distT="0" distB="0" distL="114300" distR="114300" simplePos="0" relativeHeight="251658240" behindDoc="0" locked="0" layoutInCell="1" allowOverlap="1" wp14:anchorId="6545C01D" wp14:editId="3FE7F79F">
                <wp:simplePos x="0" y="0"/>
                <wp:positionH relativeFrom="column">
                  <wp:posOffset>-835025</wp:posOffset>
                </wp:positionH>
                <wp:positionV relativeFrom="paragraph">
                  <wp:posOffset>79375</wp:posOffset>
                </wp:positionV>
                <wp:extent cx="5076825" cy="2714625"/>
                <wp:effectExtent l="0" t="0" r="9525"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271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rsidR="000056E4" w:rsidRPr="002D69B4" w:rsidRDefault="000056E4" w:rsidP="00F74EE0">
                            <w:pPr>
                              <w:pStyle w:val="Geenafstand"/>
                              <w:rPr>
                                <w:b/>
                                <w:color w:val="00B0F0"/>
                                <w:sz w:val="32"/>
                                <w:szCs w:val="32"/>
                              </w:rPr>
                            </w:pPr>
                          </w:p>
                          <w:p w:rsidR="002E0CED" w:rsidRDefault="000056E4" w:rsidP="005B3034">
                            <w:pPr>
                              <w:pStyle w:val="Geenafstand"/>
                              <w:ind w:left="227"/>
                              <w:jc w:val="center"/>
                              <w:rPr>
                                <w:b/>
                                <w:sz w:val="32"/>
                                <w:szCs w:val="32"/>
                              </w:rPr>
                            </w:pPr>
                            <w:r w:rsidRPr="003E67D9">
                              <w:rPr>
                                <w:b/>
                                <w:sz w:val="32"/>
                                <w:szCs w:val="32"/>
                              </w:rPr>
                              <w:t>P</w:t>
                            </w:r>
                            <w:r w:rsidR="00BE3DEC">
                              <w:rPr>
                                <w:b/>
                                <w:sz w:val="32"/>
                                <w:szCs w:val="32"/>
                              </w:rPr>
                              <w:t xml:space="preserve">erceel </w:t>
                            </w:r>
                            <w:r w:rsidR="004E51C6">
                              <w:rPr>
                                <w:b/>
                                <w:sz w:val="32"/>
                                <w:szCs w:val="32"/>
                              </w:rPr>
                              <w:t>3</w:t>
                            </w:r>
                            <w:r w:rsidR="002E0CED">
                              <w:rPr>
                                <w:b/>
                                <w:sz w:val="32"/>
                                <w:szCs w:val="32"/>
                              </w:rPr>
                              <w:t>,</w:t>
                            </w:r>
                          </w:p>
                          <w:p w:rsidR="000056E4" w:rsidRDefault="000056E4" w:rsidP="005B3034">
                            <w:pPr>
                              <w:pStyle w:val="Geenafstand"/>
                              <w:ind w:left="227"/>
                              <w:jc w:val="center"/>
                              <w:rPr>
                                <w:b/>
                                <w:sz w:val="32"/>
                                <w:szCs w:val="32"/>
                              </w:rPr>
                            </w:pPr>
                            <w:r>
                              <w:rPr>
                                <w:b/>
                                <w:sz w:val="32"/>
                                <w:szCs w:val="32"/>
                              </w:rPr>
                              <w:t xml:space="preserve"> </w:t>
                            </w:r>
                            <w:r w:rsidR="002E0CED">
                              <w:rPr>
                                <w:b/>
                                <w:sz w:val="32"/>
                                <w:szCs w:val="32"/>
                              </w:rPr>
                              <w:t xml:space="preserve">Bijlage Informatie </w:t>
                            </w:r>
                            <w:r w:rsidRPr="00D856B7">
                              <w:rPr>
                                <w:b/>
                                <w:sz w:val="32"/>
                                <w:szCs w:val="32"/>
                              </w:rPr>
                              <w:t xml:space="preserve">Deelnemende </w:t>
                            </w:r>
                            <w:r w:rsidR="004D0C9B">
                              <w:rPr>
                                <w:b/>
                                <w:sz w:val="32"/>
                                <w:szCs w:val="32"/>
                              </w:rPr>
                              <w:t>organisatie</w:t>
                            </w:r>
                            <w:r>
                              <w:rPr>
                                <w:b/>
                                <w:sz w:val="32"/>
                                <w:szCs w:val="32"/>
                              </w:rPr>
                              <w:t xml:space="preserve"> </w:t>
                            </w:r>
                          </w:p>
                          <w:p w:rsidR="000056E4" w:rsidRDefault="000056E4" w:rsidP="00D856B7">
                            <w:pPr>
                              <w:pStyle w:val="Geenafstand"/>
                              <w:ind w:left="227"/>
                              <w:rPr>
                                <w:b/>
                                <w:sz w:val="32"/>
                                <w:szCs w:val="32"/>
                              </w:rPr>
                            </w:pPr>
                          </w:p>
                          <w:p w:rsidR="000056E4" w:rsidRDefault="005A2E4B" w:rsidP="004A4096">
                            <w:pPr>
                              <w:pStyle w:val="Geenafstand"/>
                              <w:ind w:left="227"/>
                              <w:jc w:val="center"/>
                              <w:rPr>
                                <w:color w:val="00B0F0"/>
                                <w:sz w:val="64"/>
                                <w:szCs w:val="64"/>
                              </w:rPr>
                            </w:pPr>
                            <w:r>
                              <w:rPr>
                                <w:color w:val="00B0F0"/>
                                <w:sz w:val="64"/>
                                <w:szCs w:val="64"/>
                              </w:rPr>
                              <w:t>Europese a</w:t>
                            </w:r>
                            <w:r w:rsidR="000056E4">
                              <w:rPr>
                                <w:color w:val="00B0F0"/>
                                <w:sz w:val="64"/>
                                <w:szCs w:val="64"/>
                              </w:rPr>
                              <w:t>anbesteding</w:t>
                            </w:r>
                          </w:p>
                          <w:p w:rsidR="000056E4" w:rsidRDefault="000056E4" w:rsidP="004A4096">
                            <w:pPr>
                              <w:pStyle w:val="Geenafstand"/>
                              <w:jc w:val="center"/>
                            </w:pPr>
                          </w:p>
                          <w:p w:rsidR="009073B4" w:rsidRDefault="009073B4" w:rsidP="009073B4">
                            <w:pPr>
                              <w:pStyle w:val="Geenafstand"/>
                              <w:jc w:val="center"/>
                            </w:pPr>
                            <w:r>
                              <w:t>BHV</w:t>
                            </w:r>
                            <w:r w:rsidR="004E51C6">
                              <w:t>-Middelen</w:t>
                            </w:r>
                          </w:p>
                          <w:p w:rsidR="004E51C6" w:rsidRDefault="004E51C6" w:rsidP="009073B4">
                            <w:pPr>
                              <w:pStyle w:val="Geenafstand"/>
                              <w:jc w:val="center"/>
                            </w:pPr>
                            <w:r>
                              <w:t>t.b.v.</w:t>
                            </w:r>
                          </w:p>
                          <w:p w:rsidR="003041D8" w:rsidRPr="004E51C6" w:rsidRDefault="004E51C6" w:rsidP="009073B4">
                            <w:pPr>
                              <w:pStyle w:val="Geenafstand"/>
                              <w:jc w:val="center"/>
                              <w:rPr>
                                <w:i/>
                              </w:rPr>
                            </w:pPr>
                            <w:r w:rsidRPr="004E51C6">
                              <w:t>Concern Dienst Verlener Rijkswaterstaat/Corporate Dienst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45C01D" id="_x0000_t202" coordsize="21600,21600" o:spt="202" path="m,l,21600r21600,l21600,xe">
                <v:stroke joinstyle="miter"/>
                <v:path gradientshapeok="t" o:connecttype="rect"/>
              </v:shapetype>
              <v:shape id="Text Box 2" o:spid="_x0000_s1026" type="#_x0000_t202" style="position:absolute;margin-left:-65.75pt;margin-top:6.25pt;width:399.75pt;height:21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" filled="f" stroked="f" strokecolor="#09f">
                <v:textbox inset="0,0,0,0">
                  <w:txbxContent>
                    <w:p w:rsidR="000056E4" w:rsidRPr="002D69B4" w:rsidRDefault="000056E4" w:rsidP="00F74EE0">
                      <w:pPr>
                        <w:pStyle w:val="Geenafstand"/>
                        <w:rPr>
                          <w:b/>
                          <w:color w:val="00B0F0"/>
                          <w:sz w:val="32"/>
                          <w:szCs w:val="32"/>
                        </w:rPr>
                      </w:pPr>
                    </w:p>
                    <w:p w:rsidR="002E0CED" w:rsidRDefault="000056E4" w:rsidP="005B3034">
                      <w:pPr>
                        <w:pStyle w:val="Geenafstand"/>
                        <w:ind w:left="227"/>
                        <w:jc w:val="center"/>
                        <w:rPr>
                          <w:b/>
                          <w:sz w:val="32"/>
                          <w:szCs w:val="32"/>
                        </w:rPr>
                      </w:pPr>
                      <w:r w:rsidRPr="003E67D9">
                        <w:rPr>
                          <w:b/>
                          <w:sz w:val="32"/>
                          <w:szCs w:val="32"/>
                        </w:rPr>
                        <w:t>P</w:t>
                      </w:r>
                      <w:r w:rsidR="00BE3DEC">
                        <w:rPr>
                          <w:b/>
                          <w:sz w:val="32"/>
                          <w:szCs w:val="32"/>
                        </w:rPr>
                        <w:t xml:space="preserve">erceel </w:t>
                      </w:r>
                      <w:r w:rsidR="004E51C6">
                        <w:rPr>
                          <w:b/>
                          <w:sz w:val="32"/>
                          <w:szCs w:val="32"/>
                        </w:rPr>
                        <w:t>3</w:t>
                      </w:r>
                      <w:r w:rsidR="002E0CED">
                        <w:rPr>
                          <w:b/>
                          <w:sz w:val="32"/>
                          <w:szCs w:val="32"/>
                        </w:rPr>
                        <w:t>,</w:t>
                      </w:r>
                    </w:p>
                    <w:p w:rsidR="000056E4" w:rsidRDefault="000056E4" w:rsidP="005B3034">
                      <w:pPr>
                        <w:pStyle w:val="Geenafstand"/>
                        <w:ind w:left="227"/>
                        <w:jc w:val="center"/>
                        <w:rPr>
                          <w:b/>
                          <w:sz w:val="32"/>
                          <w:szCs w:val="32"/>
                        </w:rPr>
                      </w:pPr>
                      <w:r>
                        <w:rPr>
                          <w:b/>
                          <w:sz w:val="32"/>
                          <w:szCs w:val="32"/>
                        </w:rPr>
                        <w:t xml:space="preserve"> </w:t>
                      </w:r>
                      <w:r w:rsidR="002E0CED">
                        <w:rPr>
                          <w:b/>
                          <w:sz w:val="32"/>
                          <w:szCs w:val="32"/>
                        </w:rPr>
                        <w:t xml:space="preserve">Bijlage Informatie </w:t>
                      </w:r>
                      <w:r w:rsidRPr="00D856B7">
                        <w:rPr>
                          <w:b/>
                          <w:sz w:val="32"/>
                          <w:szCs w:val="32"/>
                        </w:rPr>
                        <w:t xml:space="preserve">Deelnemende </w:t>
                      </w:r>
                      <w:r w:rsidR="004D0C9B">
                        <w:rPr>
                          <w:b/>
                          <w:sz w:val="32"/>
                          <w:szCs w:val="32"/>
                        </w:rPr>
                        <w:t>organisatie</w:t>
                      </w:r>
                      <w:r>
                        <w:rPr>
                          <w:b/>
                          <w:sz w:val="32"/>
                          <w:szCs w:val="32"/>
                        </w:rPr>
                        <w:t xml:space="preserve"> </w:t>
                      </w:r>
                    </w:p>
                    <w:p w:rsidR="000056E4" w:rsidRDefault="000056E4" w:rsidP="00D856B7">
                      <w:pPr>
                        <w:pStyle w:val="Geenafstand"/>
                        <w:ind w:left="227"/>
                        <w:rPr>
                          <w:b/>
                          <w:sz w:val="32"/>
                          <w:szCs w:val="32"/>
                        </w:rPr>
                      </w:pPr>
                    </w:p>
                    <w:p w:rsidR="000056E4" w:rsidRDefault="005A2E4B" w:rsidP="004A4096">
                      <w:pPr>
                        <w:pStyle w:val="Geenafstand"/>
                        <w:ind w:left="227"/>
                        <w:jc w:val="center"/>
                        <w:rPr>
                          <w:color w:val="00B0F0"/>
                          <w:sz w:val="64"/>
                          <w:szCs w:val="64"/>
                        </w:rPr>
                      </w:pPr>
                      <w:r>
                        <w:rPr>
                          <w:color w:val="00B0F0"/>
                          <w:sz w:val="64"/>
                          <w:szCs w:val="64"/>
                        </w:rPr>
                        <w:t>Europese a</w:t>
                      </w:r>
                      <w:r w:rsidR="000056E4">
                        <w:rPr>
                          <w:color w:val="00B0F0"/>
                          <w:sz w:val="64"/>
                          <w:szCs w:val="64"/>
                        </w:rPr>
                        <w:t>anbesteding</w:t>
                      </w:r>
                    </w:p>
                    <w:p w:rsidR="000056E4" w:rsidRDefault="000056E4" w:rsidP="004A4096">
                      <w:pPr>
                        <w:pStyle w:val="Geenafstand"/>
                        <w:jc w:val="center"/>
                      </w:pPr>
                    </w:p>
                    <w:p w:rsidR="009073B4" w:rsidRDefault="009073B4" w:rsidP="009073B4">
                      <w:pPr>
                        <w:pStyle w:val="Geenafstand"/>
                        <w:jc w:val="center"/>
                      </w:pPr>
                      <w:r>
                        <w:t>BHV</w:t>
                      </w:r>
                      <w:r w:rsidR="004E51C6">
                        <w:t>-Middelen</w:t>
                      </w:r>
                    </w:p>
                    <w:p w:rsidR="004E51C6" w:rsidRDefault="004E51C6" w:rsidP="009073B4">
                      <w:pPr>
                        <w:pStyle w:val="Geenafstand"/>
                        <w:jc w:val="center"/>
                      </w:pPr>
                      <w:r>
                        <w:t>t.b.v.</w:t>
                      </w:r>
                    </w:p>
                    <w:p w:rsidR="003041D8" w:rsidRPr="004E51C6" w:rsidRDefault="004E51C6" w:rsidP="009073B4">
                      <w:pPr>
                        <w:pStyle w:val="Geenafstand"/>
                        <w:jc w:val="center"/>
                        <w:rPr>
                          <w:i/>
                        </w:rPr>
                      </w:pPr>
                      <w:r w:rsidRPr="004E51C6">
                        <w:t>Concern Dienst Verlener Rijkswaterstaat/Corporate Dienst</w:t>
                      </w:r>
                    </w:p>
                  </w:txbxContent>
                </v:textbox>
              </v:shape>
            </w:pict>
          </mc:Fallback>
        </mc:AlternateContent>
      </w:r>
    </w:p>
    <w:p w:rsidR="00905394" w:rsidRPr="00905394" w:rsidRDefault="00905394" w:rsidP="00302BF2"/>
    <w:p w:rsidR="00905394" w:rsidRPr="00905394" w:rsidRDefault="00905394" w:rsidP="00302BF2"/>
    <w:p w:rsidR="00905394" w:rsidRPr="00905394" w:rsidRDefault="00905394" w:rsidP="00302BF2"/>
    <w:p w:rsidR="00905394" w:rsidRPr="00905394" w:rsidRDefault="00905394" w:rsidP="00302BF2"/>
    <w:p w:rsidR="00905394" w:rsidRPr="00905394" w:rsidRDefault="00905394" w:rsidP="00302BF2"/>
    <w:p w:rsidR="00905394" w:rsidRPr="00905394" w:rsidRDefault="00905394" w:rsidP="00302BF2"/>
    <w:p w:rsidR="00905394" w:rsidRPr="00905394" w:rsidRDefault="00905394" w:rsidP="00302BF2"/>
    <w:p w:rsidR="00905394" w:rsidRPr="00905394" w:rsidRDefault="00905394" w:rsidP="00302BF2"/>
    <w:p w:rsidR="00825017" w:rsidRDefault="00142BCD" w:rsidP="00302BF2">
      <w:pPr>
        <w:pStyle w:val="Kopzondernummering"/>
        <w:ind w:left="-993" w:firstLine="993"/>
      </w:pPr>
      <w:r w:rsidRPr="00905394">
        <w:br w:type="column"/>
      </w:r>
      <w:bookmarkStart w:id="0" w:name="_Toc209500354"/>
      <w:bookmarkStart w:id="1" w:name="_Toc209580557"/>
    </w:p>
    <w:bookmarkEnd w:id="1" w:displacedByCustomXml="next"/>
    <w:bookmarkEnd w:id="0" w:displacedByCustomXml="next"/>
    <w:sdt>
      <w:sdtPr>
        <w:rPr>
          <w:rFonts w:ascii="Verdana" w:eastAsia="Times New Roman" w:hAnsi="Verdana" w:cs="Times New Roman"/>
          <w:b w:val="0"/>
          <w:bCs w:val="0"/>
          <w:color w:val="auto"/>
          <w:sz w:val="18"/>
          <w:szCs w:val="24"/>
        </w:rPr>
        <w:id w:val="567843232"/>
        <w:docPartObj>
          <w:docPartGallery w:val="Table of Contents"/>
          <w:docPartUnique/>
        </w:docPartObj>
      </w:sdtPr>
      <w:sdtEndPr/>
      <w:sdtContent>
        <w:p w:rsidR="004A4096" w:rsidRDefault="004A4096">
          <w:pPr>
            <w:pStyle w:val="Kopvaninhoudsopgave"/>
          </w:pPr>
          <w:r>
            <w:t>Inhoud</w:t>
          </w:r>
        </w:p>
        <w:p w:rsidR="00557627" w:rsidRDefault="004A4096">
          <w:pPr>
            <w:pStyle w:val="Inhopg1"/>
            <w:tabs>
              <w:tab w:val="left" w:pos="720"/>
              <w:tab w:val="right" w:leader="dot" w:pos="7118"/>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61956964" w:history="1">
            <w:r w:rsidR="00557627" w:rsidRPr="001874C1">
              <w:rPr>
                <w:rStyle w:val="Hyperlink"/>
                <w:noProof/>
              </w:rPr>
              <w:t>1</w:t>
            </w:r>
            <w:r w:rsidR="00557627">
              <w:rPr>
                <w:rFonts w:asciiTheme="minorHAnsi" w:eastAsiaTheme="minorEastAsia" w:hAnsiTheme="minorHAnsi" w:cstheme="minorBidi"/>
                <w:noProof/>
                <w:sz w:val="22"/>
                <w:szCs w:val="22"/>
              </w:rPr>
              <w:tab/>
            </w:r>
            <w:r w:rsidR="00557627" w:rsidRPr="001874C1">
              <w:rPr>
                <w:rStyle w:val="Hyperlink"/>
                <w:noProof/>
              </w:rPr>
              <w:t>Deelnemende organisatie Rijkswaterstaat</w:t>
            </w:r>
            <w:r w:rsidR="00557627">
              <w:rPr>
                <w:noProof/>
                <w:webHidden/>
              </w:rPr>
              <w:tab/>
            </w:r>
            <w:r w:rsidR="00557627">
              <w:rPr>
                <w:noProof/>
                <w:webHidden/>
              </w:rPr>
              <w:fldChar w:fldCharType="begin"/>
            </w:r>
            <w:r w:rsidR="00557627">
              <w:rPr>
                <w:noProof/>
                <w:webHidden/>
              </w:rPr>
              <w:instrText xml:space="preserve"> PAGEREF _Toc61956964 \h </w:instrText>
            </w:r>
            <w:r w:rsidR="00557627">
              <w:rPr>
                <w:noProof/>
                <w:webHidden/>
              </w:rPr>
            </w:r>
            <w:r w:rsidR="00557627">
              <w:rPr>
                <w:noProof/>
                <w:webHidden/>
              </w:rPr>
              <w:fldChar w:fldCharType="separate"/>
            </w:r>
            <w:r w:rsidR="00557627">
              <w:rPr>
                <w:noProof/>
                <w:webHidden/>
              </w:rPr>
              <w:t>3</w:t>
            </w:r>
            <w:r w:rsidR="00557627">
              <w:rPr>
                <w:noProof/>
                <w:webHidden/>
              </w:rPr>
              <w:fldChar w:fldCharType="end"/>
            </w:r>
          </w:hyperlink>
        </w:p>
        <w:p w:rsidR="00557627" w:rsidRDefault="00557627">
          <w:pPr>
            <w:pStyle w:val="Inhopg1"/>
            <w:tabs>
              <w:tab w:val="left" w:pos="720"/>
              <w:tab w:val="right" w:leader="dot" w:pos="7118"/>
            </w:tabs>
            <w:rPr>
              <w:rFonts w:asciiTheme="minorHAnsi" w:eastAsiaTheme="minorEastAsia" w:hAnsiTheme="minorHAnsi" w:cstheme="minorBidi"/>
              <w:noProof/>
              <w:sz w:val="22"/>
              <w:szCs w:val="22"/>
            </w:rPr>
          </w:pPr>
          <w:hyperlink w:anchor="_Toc61956965" w:history="1">
            <w:r w:rsidRPr="001874C1">
              <w:rPr>
                <w:rStyle w:val="Hyperlink"/>
                <w:noProof/>
              </w:rPr>
              <w:t>2</w:t>
            </w:r>
            <w:r>
              <w:rPr>
                <w:rFonts w:asciiTheme="minorHAnsi" w:eastAsiaTheme="minorEastAsia" w:hAnsiTheme="minorHAnsi" w:cstheme="minorBidi"/>
                <w:noProof/>
                <w:sz w:val="22"/>
                <w:szCs w:val="22"/>
              </w:rPr>
              <w:tab/>
            </w:r>
            <w:r w:rsidRPr="001874C1">
              <w:rPr>
                <w:rStyle w:val="Hyperlink"/>
                <w:noProof/>
              </w:rPr>
              <w:t>Concern Dienst Verlener Rijkswaterstaat/Corporate Dienst</w:t>
            </w:r>
            <w:r>
              <w:rPr>
                <w:noProof/>
                <w:webHidden/>
              </w:rPr>
              <w:tab/>
            </w:r>
            <w:r>
              <w:rPr>
                <w:noProof/>
                <w:webHidden/>
              </w:rPr>
              <w:fldChar w:fldCharType="begin"/>
            </w:r>
            <w:r>
              <w:rPr>
                <w:noProof/>
                <w:webHidden/>
              </w:rPr>
              <w:instrText xml:space="preserve"> PAGEREF _Toc61956965 \h </w:instrText>
            </w:r>
            <w:r>
              <w:rPr>
                <w:noProof/>
                <w:webHidden/>
              </w:rPr>
            </w:r>
            <w:r>
              <w:rPr>
                <w:noProof/>
                <w:webHidden/>
              </w:rPr>
              <w:fldChar w:fldCharType="separate"/>
            </w:r>
            <w:r>
              <w:rPr>
                <w:noProof/>
                <w:webHidden/>
              </w:rPr>
              <w:t>4</w:t>
            </w:r>
            <w:r>
              <w:rPr>
                <w:noProof/>
                <w:webHidden/>
              </w:rPr>
              <w:fldChar w:fldCharType="end"/>
            </w:r>
          </w:hyperlink>
        </w:p>
        <w:p w:rsidR="00557627" w:rsidRDefault="00557627">
          <w:pPr>
            <w:pStyle w:val="Inhopg1"/>
            <w:tabs>
              <w:tab w:val="left" w:pos="720"/>
              <w:tab w:val="right" w:leader="dot" w:pos="7118"/>
            </w:tabs>
            <w:rPr>
              <w:rFonts w:asciiTheme="minorHAnsi" w:eastAsiaTheme="minorEastAsia" w:hAnsiTheme="minorHAnsi" w:cstheme="minorBidi"/>
              <w:noProof/>
              <w:sz w:val="22"/>
              <w:szCs w:val="22"/>
            </w:rPr>
          </w:pPr>
          <w:hyperlink w:anchor="_Toc61956966" w:history="1">
            <w:r w:rsidRPr="001874C1">
              <w:rPr>
                <w:rStyle w:val="Hyperlink"/>
                <w:noProof/>
              </w:rPr>
              <w:t>3</w:t>
            </w:r>
            <w:r>
              <w:rPr>
                <w:rFonts w:asciiTheme="minorHAnsi" w:eastAsiaTheme="minorEastAsia" w:hAnsiTheme="minorHAnsi" w:cstheme="minorBidi"/>
                <w:noProof/>
                <w:sz w:val="22"/>
                <w:szCs w:val="22"/>
              </w:rPr>
              <w:tab/>
            </w:r>
            <w:r w:rsidRPr="001874C1">
              <w:rPr>
                <w:rStyle w:val="Hyperlink"/>
                <w:noProof/>
              </w:rPr>
              <w:t>Locaties (objecten) en middelen Perceel 3</w:t>
            </w:r>
            <w:r>
              <w:rPr>
                <w:noProof/>
                <w:webHidden/>
              </w:rPr>
              <w:tab/>
            </w:r>
            <w:r>
              <w:rPr>
                <w:noProof/>
                <w:webHidden/>
              </w:rPr>
              <w:fldChar w:fldCharType="begin"/>
            </w:r>
            <w:r>
              <w:rPr>
                <w:noProof/>
                <w:webHidden/>
              </w:rPr>
              <w:instrText xml:space="preserve"> PAGEREF _Toc61956966 \h </w:instrText>
            </w:r>
            <w:r>
              <w:rPr>
                <w:noProof/>
                <w:webHidden/>
              </w:rPr>
            </w:r>
            <w:r>
              <w:rPr>
                <w:noProof/>
                <w:webHidden/>
              </w:rPr>
              <w:fldChar w:fldCharType="separate"/>
            </w:r>
            <w:r>
              <w:rPr>
                <w:noProof/>
                <w:webHidden/>
              </w:rPr>
              <w:t>5</w:t>
            </w:r>
            <w:r>
              <w:rPr>
                <w:noProof/>
                <w:webHidden/>
              </w:rPr>
              <w:fldChar w:fldCharType="end"/>
            </w:r>
          </w:hyperlink>
        </w:p>
        <w:p w:rsidR="00557627" w:rsidRDefault="00557627">
          <w:pPr>
            <w:pStyle w:val="Inhopg1"/>
            <w:tabs>
              <w:tab w:val="left" w:pos="720"/>
              <w:tab w:val="right" w:leader="dot" w:pos="7118"/>
            </w:tabs>
            <w:rPr>
              <w:rFonts w:asciiTheme="minorHAnsi" w:eastAsiaTheme="minorEastAsia" w:hAnsiTheme="minorHAnsi" w:cstheme="minorBidi"/>
              <w:noProof/>
              <w:sz w:val="22"/>
              <w:szCs w:val="22"/>
            </w:rPr>
          </w:pPr>
          <w:hyperlink w:anchor="_Toc61956967" w:history="1">
            <w:r w:rsidRPr="001874C1">
              <w:rPr>
                <w:rStyle w:val="Hyperlink"/>
                <w:noProof/>
              </w:rPr>
              <w:t>4</w:t>
            </w:r>
            <w:r>
              <w:rPr>
                <w:rFonts w:asciiTheme="minorHAnsi" w:eastAsiaTheme="minorEastAsia" w:hAnsiTheme="minorHAnsi" w:cstheme="minorBidi"/>
                <w:noProof/>
                <w:sz w:val="22"/>
                <w:szCs w:val="22"/>
              </w:rPr>
              <w:tab/>
            </w:r>
            <w:r w:rsidRPr="001874C1">
              <w:rPr>
                <w:rStyle w:val="Hyperlink"/>
                <w:noProof/>
              </w:rPr>
              <w:t>Bestel- en facturatie eisen</w:t>
            </w:r>
            <w:r>
              <w:rPr>
                <w:noProof/>
                <w:webHidden/>
              </w:rPr>
              <w:tab/>
            </w:r>
            <w:r>
              <w:rPr>
                <w:noProof/>
                <w:webHidden/>
              </w:rPr>
              <w:fldChar w:fldCharType="begin"/>
            </w:r>
            <w:r>
              <w:rPr>
                <w:noProof/>
                <w:webHidden/>
              </w:rPr>
              <w:instrText xml:space="preserve"> PAGEREF _Toc61956967 \h </w:instrText>
            </w:r>
            <w:r>
              <w:rPr>
                <w:noProof/>
                <w:webHidden/>
              </w:rPr>
            </w:r>
            <w:r>
              <w:rPr>
                <w:noProof/>
                <w:webHidden/>
              </w:rPr>
              <w:fldChar w:fldCharType="separate"/>
            </w:r>
            <w:r>
              <w:rPr>
                <w:noProof/>
                <w:webHidden/>
              </w:rPr>
              <w:t>7</w:t>
            </w:r>
            <w:r>
              <w:rPr>
                <w:noProof/>
                <w:webHidden/>
              </w:rPr>
              <w:fldChar w:fldCharType="end"/>
            </w:r>
          </w:hyperlink>
        </w:p>
        <w:p w:rsidR="004A4096" w:rsidRDefault="004A4096">
          <w:r>
            <w:rPr>
              <w:b/>
              <w:bCs/>
            </w:rPr>
            <w:fldChar w:fldCharType="end"/>
          </w:r>
        </w:p>
      </w:sdtContent>
    </w:sdt>
    <w:p w:rsidR="008E4FC5" w:rsidRDefault="008E4FC5" w:rsidP="004A4096">
      <w:pPr>
        <w:spacing w:line="240" w:lineRule="auto"/>
        <w:rPr>
          <w:szCs w:val="18"/>
        </w:rPr>
      </w:pPr>
    </w:p>
    <w:p w:rsidR="004A4096" w:rsidRPr="004A4096" w:rsidRDefault="004A4096" w:rsidP="004A4096">
      <w:pPr>
        <w:spacing w:line="240" w:lineRule="auto"/>
        <w:rPr>
          <w:rFonts w:eastAsiaTheme="minorHAnsi" w:cstheme="minorBidi"/>
          <w:sz w:val="22"/>
          <w:szCs w:val="18"/>
          <w:lang w:eastAsia="en-US"/>
        </w:rPr>
      </w:pPr>
      <w:r>
        <w:rPr>
          <w:szCs w:val="18"/>
        </w:rPr>
        <w:br w:type="page"/>
      </w:r>
    </w:p>
    <w:p w:rsidR="002A7199" w:rsidRDefault="0040292B" w:rsidP="004A4096">
      <w:pPr>
        <w:pStyle w:val="Kop1"/>
      </w:pPr>
      <w:bookmarkStart w:id="2" w:name="_Toc61956964"/>
      <w:r>
        <w:lastRenderedPageBreak/>
        <w:t xml:space="preserve">Deelnemende </w:t>
      </w:r>
      <w:r w:rsidR="004D0C9B">
        <w:t>organisatie</w:t>
      </w:r>
      <w:r>
        <w:t xml:space="preserve"> </w:t>
      </w:r>
      <w:r w:rsidR="00A2032C">
        <w:t>Rijkswaterstaat</w:t>
      </w:r>
      <w:bookmarkEnd w:id="2"/>
    </w:p>
    <w:p w:rsidR="00786A1F" w:rsidRDefault="00786A1F" w:rsidP="00786A1F">
      <w:r>
        <w:t xml:space="preserve">De Deelnemende organisatie Rijkswaterstaat </w:t>
      </w:r>
      <w:r w:rsidR="001E4867">
        <w:t xml:space="preserve">(RWS) </w:t>
      </w:r>
      <w:r>
        <w:t xml:space="preserve">is een uitvoeringsorganisatie van het ministerie van Infrastructuur en </w:t>
      </w:r>
      <w:r w:rsidR="004E5394">
        <w:t>Waterstaat (I&amp;W</w:t>
      </w:r>
      <w:r>
        <w:t xml:space="preserve">) en werkt dagelijks aan een veilig, leefbaar en bereikbaar Nederland met een vlotte doorstroming in een goed ingerichte, schone en veilige omgeving. Het ministerie werkt aan krachtige verbindingen over de weg, spoor, het water en door de lucht, beschermt tegen wateroverlast en bevordert de kwaliteit van lucht en water. </w:t>
      </w:r>
    </w:p>
    <w:p w:rsidR="00786A1F" w:rsidRDefault="00786A1F" w:rsidP="00786A1F"/>
    <w:p w:rsidR="009C1B7C" w:rsidRDefault="009C1B7C" w:rsidP="009C1B7C">
      <w:r>
        <w:t>De circa 8700 werknemers van Rijkswaterstaat zijn werkzaam op of vanuit meerdere locaties verspreid over heel Nederland.</w:t>
      </w:r>
    </w:p>
    <w:p w:rsidR="009C1B7C" w:rsidRDefault="009C1B7C" w:rsidP="009C1B7C"/>
    <w:p w:rsidR="009C1B7C" w:rsidRDefault="009C1B7C" w:rsidP="00403541">
      <w:pPr>
        <w:rPr>
          <w:b/>
        </w:rPr>
      </w:pPr>
      <w:bookmarkStart w:id="3" w:name="_Toc454441162"/>
      <w:bookmarkStart w:id="4" w:name="_Toc15567941"/>
      <w:bookmarkStart w:id="5" w:name="_Toc24549893"/>
    </w:p>
    <w:p w:rsidR="00403541" w:rsidRPr="00403541" w:rsidRDefault="00403541" w:rsidP="00403541">
      <w:pPr>
        <w:rPr>
          <w:b/>
        </w:rPr>
      </w:pPr>
      <w:r w:rsidRPr="00403541">
        <w:rPr>
          <w:b/>
        </w:rPr>
        <w:t>Organisatie</w:t>
      </w:r>
      <w:bookmarkEnd w:id="3"/>
      <w:bookmarkEnd w:id="4"/>
      <w:bookmarkEnd w:id="5"/>
    </w:p>
    <w:p w:rsidR="00403541" w:rsidRPr="00403541" w:rsidRDefault="00403541" w:rsidP="00403541">
      <w:r w:rsidRPr="00403541">
        <w:t>Het organogram van RWS ziet er als volgt uit:</w:t>
      </w:r>
    </w:p>
    <w:p w:rsidR="00403541" w:rsidRPr="00403541" w:rsidRDefault="00403541" w:rsidP="00403541">
      <w:r w:rsidRPr="00403541">
        <w:rPr>
          <w:noProof/>
        </w:rPr>
        <w:drawing>
          <wp:inline distT="0" distB="0" distL="0" distR="0" wp14:anchorId="32C46D41" wp14:editId="34A01B40">
            <wp:extent cx="4813300" cy="5019317"/>
            <wp:effectExtent l="0" t="0" r="6350" b="0"/>
            <wp:docPr id="7" name="Afbeelding 7" descr="C:\Users\moesmanj.AD\AppData\Local\Microsoft\Windows\Temporary Internet Files\Content.Outlook\BZBKDPVX\RWS%20Organogram%20Internet%20V201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oesmanj.AD\AppData\Local\Microsoft\Windows\Temporary Internet Files\Content.Outlook\BZBKDPVX\RWS%20Organogram%20Internet%20V2017_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2676" cy="5018666"/>
                    </a:xfrm>
                    <a:prstGeom prst="rect">
                      <a:avLst/>
                    </a:prstGeom>
                    <a:noFill/>
                    <a:ln>
                      <a:noFill/>
                    </a:ln>
                  </pic:spPr>
                </pic:pic>
              </a:graphicData>
            </a:graphic>
          </wp:inline>
        </w:drawing>
      </w:r>
    </w:p>
    <w:p w:rsidR="00403541" w:rsidRPr="00403541" w:rsidRDefault="00403541" w:rsidP="00403541">
      <w:pPr>
        <w:rPr>
          <w:b/>
        </w:rPr>
      </w:pPr>
    </w:p>
    <w:p w:rsidR="00403541" w:rsidRDefault="00403541" w:rsidP="00403541">
      <w:r w:rsidRPr="00403541">
        <w:t xml:space="preserve">Op </w:t>
      </w:r>
      <w:hyperlink r:id="rId9" w:history="1">
        <w:r w:rsidRPr="00403541">
          <w:rPr>
            <w:rStyle w:val="Hyperlink"/>
          </w:rPr>
          <w:t>www.rijkswaterstaat.nl/zakelijk</w:t>
        </w:r>
      </w:hyperlink>
      <w:r w:rsidRPr="00403541">
        <w:t xml:space="preserve"> staat meer informatie over zakendoen met Rijkswaterstaat.</w:t>
      </w:r>
    </w:p>
    <w:p w:rsidR="00403541" w:rsidRPr="00403541" w:rsidRDefault="00403541" w:rsidP="00403541"/>
    <w:p w:rsidR="00285FC7" w:rsidRDefault="0040292B" w:rsidP="00285FC7">
      <w:pPr>
        <w:pStyle w:val="Kop1"/>
        <w:shd w:val="clear" w:color="auto" w:fill="FFFFFF"/>
      </w:pPr>
      <w:bookmarkStart w:id="6" w:name="_Toc61956965"/>
      <w:r>
        <w:lastRenderedPageBreak/>
        <w:t xml:space="preserve">Concern Dienst Verlener </w:t>
      </w:r>
      <w:r w:rsidR="00097825">
        <w:t>Rijkswaterstaat</w:t>
      </w:r>
      <w:r w:rsidR="004E51C6">
        <w:t>/Corporate Dienst</w:t>
      </w:r>
      <w:bookmarkEnd w:id="6"/>
    </w:p>
    <w:p w:rsidR="00603A6D" w:rsidRPr="00603A6D" w:rsidRDefault="00603A6D" w:rsidP="008E4FC5">
      <w:pPr>
        <w:rPr>
          <w:b/>
        </w:rPr>
      </w:pPr>
      <w:bookmarkStart w:id="7" w:name="_Toc428278940"/>
      <w:bookmarkStart w:id="8" w:name="_Toc327916469"/>
      <w:r w:rsidRPr="00603A6D">
        <w:rPr>
          <w:b/>
        </w:rPr>
        <w:t>Concern Dienst Verlener Rijkswaterstaat</w:t>
      </w:r>
    </w:p>
    <w:p w:rsidR="00603A6D" w:rsidRDefault="00603A6D" w:rsidP="008E4FC5"/>
    <w:p w:rsidR="008E4FC5" w:rsidRPr="00403541" w:rsidRDefault="008E4FC5" w:rsidP="008E4FC5">
      <w:r w:rsidRPr="00403541">
        <w:t xml:space="preserve">Voor de facilitaire dienstverlening voor de rijksoverheid is de ambitie uitgesproken dat in 2020 een landelijk netwerk van facilitaire dienstverleners bestaat, </w:t>
      </w:r>
      <w:r w:rsidRPr="00403541">
        <w:rPr>
          <w:iCs/>
        </w:rPr>
        <w:t>bestaande uit vier concerndienstverleners (</w:t>
      </w:r>
      <w:proofErr w:type="spellStart"/>
      <w:r w:rsidRPr="00403541">
        <w:rPr>
          <w:iCs/>
        </w:rPr>
        <w:t>CDV’s</w:t>
      </w:r>
      <w:proofErr w:type="spellEnd"/>
      <w:r w:rsidRPr="00403541">
        <w:rPr>
          <w:iCs/>
        </w:rPr>
        <w:t xml:space="preserve">). </w:t>
      </w:r>
      <w:r w:rsidRPr="00403541">
        <w:t xml:space="preserve">Binnen dit netwerk worden alle rijkskantoren gefaciliteerd, waarbij per kantoor één dienstverlener de gefaciliteerde </w:t>
      </w:r>
      <w:proofErr w:type="spellStart"/>
      <w:r w:rsidRPr="00403541">
        <w:t>rijkswerkplek</w:t>
      </w:r>
      <w:proofErr w:type="spellEnd"/>
      <w:r w:rsidRPr="00403541">
        <w:t xml:space="preserve"> verzorgd. Ook als er meerdere (rijks)organisaties in één kantoor gehuisvest zijn.</w:t>
      </w:r>
    </w:p>
    <w:p w:rsidR="008E4FC5" w:rsidRPr="00403541" w:rsidRDefault="008E4FC5" w:rsidP="008E4FC5"/>
    <w:p w:rsidR="008E4FC5" w:rsidRPr="00403541" w:rsidRDefault="008E4FC5" w:rsidP="008E4FC5">
      <w:r w:rsidRPr="00403541">
        <w:t xml:space="preserve">Er zijn vier </w:t>
      </w:r>
      <w:proofErr w:type="spellStart"/>
      <w:r w:rsidRPr="00403541">
        <w:t>CDV’s</w:t>
      </w:r>
      <w:proofErr w:type="spellEnd"/>
      <w:r w:rsidRPr="00403541">
        <w:t xml:space="preserve">: </w:t>
      </w:r>
    </w:p>
    <w:p w:rsidR="009C1B7C" w:rsidRPr="00403541" w:rsidRDefault="009C1B7C" w:rsidP="009C1B7C">
      <w:pPr>
        <w:numPr>
          <w:ilvl w:val="0"/>
          <w:numId w:val="20"/>
        </w:numPr>
      </w:pPr>
      <w:r w:rsidRPr="00403541">
        <w:t xml:space="preserve">CDV Rijkswaterstaat (CDV RWS); </w:t>
      </w:r>
    </w:p>
    <w:p w:rsidR="008E4FC5" w:rsidRPr="00403541" w:rsidRDefault="00557627" w:rsidP="008E4FC5">
      <w:pPr>
        <w:numPr>
          <w:ilvl w:val="0"/>
          <w:numId w:val="20"/>
        </w:numPr>
      </w:pPr>
      <w:r>
        <w:t xml:space="preserve">Facilitair </w:t>
      </w:r>
      <w:r w:rsidR="008E4FC5" w:rsidRPr="00403541">
        <w:t xml:space="preserve">Management Haaglanden (FMH); </w:t>
      </w:r>
    </w:p>
    <w:p w:rsidR="008E4FC5" w:rsidRPr="00403541" w:rsidRDefault="008E4FC5" w:rsidP="008E4FC5">
      <w:pPr>
        <w:numPr>
          <w:ilvl w:val="0"/>
          <w:numId w:val="20"/>
        </w:numPr>
      </w:pPr>
      <w:r w:rsidRPr="00403541">
        <w:t xml:space="preserve">Belastingdienst Centrum voor Facilitaire Dienstverlening (BCFD); </w:t>
      </w:r>
    </w:p>
    <w:p w:rsidR="008E4FC5" w:rsidRPr="00403541" w:rsidRDefault="00557627" w:rsidP="008E4FC5">
      <w:pPr>
        <w:numPr>
          <w:ilvl w:val="0"/>
          <w:numId w:val="20"/>
        </w:numPr>
      </w:pPr>
      <w:r>
        <w:t xml:space="preserve">Facilitair Bedrijf </w:t>
      </w:r>
      <w:r w:rsidR="008E4FC5" w:rsidRPr="00403541">
        <w:t>Dienst Justitiële Inrichting</w:t>
      </w:r>
      <w:r>
        <w:t>en</w:t>
      </w:r>
      <w:r w:rsidR="008E4FC5" w:rsidRPr="00403541">
        <w:t xml:space="preserve"> (</w:t>
      </w:r>
      <w:r>
        <w:t xml:space="preserve">FB </w:t>
      </w:r>
      <w:r w:rsidR="008E4FC5" w:rsidRPr="00403541">
        <w:t xml:space="preserve">DJI). </w:t>
      </w:r>
    </w:p>
    <w:p w:rsidR="008E4FC5" w:rsidRPr="00403541" w:rsidRDefault="008E4FC5" w:rsidP="008E4FC5"/>
    <w:p w:rsidR="008E4FC5" w:rsidRPr="00403541" w:rsidRDefault="008E4FC5" w:rsidP="008E4FC5">
      <w:r w:rsidRPr="00403541">
        <w:t xml:space="preserve">CDV RWS is als concerndienstverlener de professionele dienstverlener voor diverse locaties in Nederland. RWS levert werkplekken met faciliteiten die het mogelijk maken dat mensen comfortabel kunnen werken en verzorgt de totale facilitaire dienstverlening in de kantoorgebouwen van RWS. </w:t>
      </w:r>
    </w:p>
    <w:p w:rsidR="008E4FC5" w:rsidRDefault="008E4FC5" w:rsidP="00AA6EB9">
      <w:pPr>
        <w:rPr>
          <w:szCs w:val="18"/>
        </w:rPr>
      </w:pPr>
    </w:p>
    <w:p w:rsidR="000D6C05" w:rsidRPr="00603A6D" w:rsidRDefault="000D6C05" w:rsidP="000D6C05">
      <w:pPr>
        <w:rPr>
          <w:b/>
        </w:rPr>
      </w:pPr>
      <w:bookmarkStart w:id="9" w:name="_Toc454441163"/>
      <w:bookmarkStart w:id="10" w:name="_Toc15567942"/>
      <w:bookmarkStart w:id="11" w:name="_Toc24549894"/>
      <w:r w:rsidRPr="00603A6D">
        <w:rPr>
          <w:b/>
        </w:rPr>
        <w:t xml:space="preserve">Rijkswaterstaat </w:t>
      </w:r>
      <w:bookmarkEnd w:id="9"/>
      <w:r w:rsidRPr="00603A6D">
        <w:rPr>
          <w:b/>
        </w:rPr>
        <w:t>Corporate Dienst</w:t>
      </w:r>
      <w:bookmarkEnd w:id="10"/>
      <w:bookmarkEnd w:id="11"/>
    </w:p>
    <w:p w:rsidR="000D6C05" w:rsidRDefault="000D6C05" w:rsidP="00AA6EB9">
      <w:pPr>
        <w:rPr>
          <w:szCs w:val="18"/>
        </w:rPr>
      </w:pPr>
    </w:p>
    <w:bookmarkEnd w:id="7"/>
    <w:bookmarkEnd w:id="8"/>
    <w:p w:rsidR="00786A1F" w:rsidRDefault="00786A1F" w:rsidP="00786A1F">
      <w:r>
        <w:t>De Corporate Dienst (CD) is de shared service organisatie Rijkswaterstaat (RWS), de uitvoeringsorganisatie van het ministe</w:t>
      </w:r>
      <w:r w:rsidR="004E5394">
        <w:t xml:space="preserve">rie </w:t>
      </w:r>
      <w:r w:rsidR="004E5394" w:rsidRPr="00A860E7">
        <w:t>van Infrastructuur en Waterstaat</w:t>
      </w:r>
      <w:r w:rsidRPr="00A860E7">
        <w:t>.</w:t>
      </w:r>
      <w:r>
        <w:t xml:space="preserve"> </w:t>
      </w:r>
    </w:p>
    <w:p w:rsidR="002C4FEA" w:rsidRDefault="009F4097" w:rsidP="00786A1F">
      <w:r>
        <w:t xml:space="preserve">Namens Rijkswaterstaat voert de Corporate Dienst haar taken uit als Concern Dienst Verlener voor Rijkswaterstaat en de aan hen (toekomstige) toegewezen </w:t>
      </w:r>
      <w:proofErr w:type="spellStart"/>
      <w:r>
        <w:t>rijksverzamelkantoren</w:t>
      </w:r>
      <w:proofErr w:type="spellEnd"/>
      <w:r>
        <w:t xml:space="preserve">. </w:t>
      </w:r>
    </w:p>
    <w:p w:rsidR="009F4097" w:rsidRPr="002C4FEA" w:rsidRDefault="00786A1F" w:rsidP="00786A1F">
      <w:r w:rsidRPr="002C4FEA">
        <w:t xml:space="preserve">RWS/CD zorgt voor een integrale </w:t>
      </w:r>
      <w:proofErr w:type="spellStart"/>
      <w:r w:rsidRPr="002C4FEA">
        <w:t>bedrijfsvoeringsondersteuning</w:t>
      </w:r>
      <w:proofErr w:type="spellEnd"/>
      <w:r w:rsidRPr="002C4FEA">
        <w:t xml:space="preserve"> van de </w:t>
      </w:r>
      <w:proofErr w:type="spellStart"/>
      <w:r w:rsidRPr="002C4FEA">
        <w:t>bestuursstaf</w:t>
      </w:r>
      <w:proofErr w:type="spellEnd"/>
      <w:r w:rsidRPr="002C4FEA">
        <w:t xml:space="preserve"> en de landelijke organisatieonderdelen van Rijkswaterstaat. </w:t>
      </w:r>
    </w:p>
    <w:p w:rsidR="009F4097" w:rsidRDefault="00786A1F" w:rsidP="00786A1F">
      <w:r w:rsidRPr="002C4FEA">
        <w:t>In totaal worden zo’n 850 objecten (o.a. districtskantoren en steunpunten) in Nederland gefaciliteerd.</w:t>
      </w:r>
    </w:p>
    <w:p w:rsidR="002C4FEA" w:rsidRDefault="002C4FEA" w:rsidP="00786A1F"/>
    <w:p w:rsidR="009F4097" w:rsidRDefault="00786A1F" w:rsidP="00786A1F">
      <w:r>
        <w:t xml:space="preserve">Naast huisvesting zorgt RWS/CD voor facilitaire dienstverlening aan RWS en andere organisatieonderdelen zowel binnen als óók buiten Rijkswaterstaat. </w:t>
      </w:r>
    </w:p>
    <w:p w:rsidR="00786A1F" w:rsidRDefault="00786A1F" w:rsidP="00786A1F">
      <w:r>
        <w:t>Bijvoorbeeld voor het Koninklijk Nederlands Meteorologisch Instituut (KNMI), de Inspectie voor Leefomgeving en Transport (ILT</w:t>
      </w:r>
      <w:r w:rsidRPr="00A860E7">
        <w:t>) en de Koninklijke Landelijke Politie Diensten (KLPD). Maar ook voor</w:t>
      </w:r>
      <w:r>
        <w:t xml:space="preserve"> gemeenten en provincies.</w:t>
      </w:r>
    </w:p>
    <w:p w:rsidR="00786A1F" w:rsidRDefault="00786A1F" w:rsidP="00786A1F"/>
    <w:p w:rsidR="000D6C05" w:rsidRDefault="00786A1F" w:rsidP="000D6C05">
      <w:r>
        <w:t>RWS/CD zorgt als één van de vier Concern Dienstverleners (</w:t>
      </w:r>
      <w:proofErr w:type="spellStart"/>
      <w:r>
        <w:t>CDV’s</w:t>
      </w:r>
      <w:proofErr w:type="spellEnd"/>
      <w:r>
        <w:t>) van het Rijk voor de huisvesting en inrichting van kantoren en facilitaire dienstverlening in Rijkskantoren.</w:t>
      </w:r>
      <w:r w:rsidR="000D6C05">
        <w:t xml:space="preserve"> Daarnaast </w:t>
      </w:r>
      <w:r w:rsidR="000D6C05" w:rsidRPr="00F16332">
        <w:t>ondersteunt RWS/CD de organisatieonderdelen van Rijkswaterstaat op het gebied van bedrijfsvoering; Communicatie, HRM &amp; Organisatieontwikkeling, Bestuurlijk Juridische Zaken en Vastgoed, Facilitaire en Financiële diensten en Inkoop.</w:t>
      </w:r>
    </w:p>
    <w:p w:rsidR="00603A6D" w:rsidRDefault="00603A6D" w:rsidP="00786A1F"/>
    <w:p w:rsidR="00786A1F" w:rsidRPr="00443226" w:rsidRDefault="00786A1F" w:rsidP="00786A1F">
      <w:pPr>
        <w:rPr>
          <w:color w:val="FF0000"/>
        </w:rPr>
      </w:pPr>
      <w:r w:rsidRPr="00170714">
        <w:t>Ook is RWS/CD verantwoordelijk voor de Rijksbrede ink</w:t>
      </w:r>
      <w:r w:rsidR="008E4FC5" w:rsidRPr="00170714">
        <w:t>oop van</w:t>
      </w:r>
      <w:r w:rsidR="00170714" w:rsidRPr="00170714">
        <w:t xml:space="preserve"> o.a. </w:t>
      </w:r>
      <w:r w:rsidR="008E4FC5" w:rsidRPr="00170714">
        <w:t xml:space="preserve">de </w:t>
      </w:r>
      <w:r w:rsidR="001109E2">
        <w:t>categorieën K</w:t>
      </w:r>
      <w:r w:rsidR="00603A6D" w:rsidRPr="00170714">
        <w:t xml:space="preserve">antoorartikelen, </w:t>
      </w:r>
      <w:r w:rsidR="001109E2">
        <w:t>K</w:t>
      </w:r>
      <w:r w:rsidRPr="00170714">
        <w:t>antoorinrichting en duurzame inzetbaarheid en mobiliteit.</w:t>
      </w:r>
    </w:p>
    <w:p w:rsidR="00786A1F" w:rsidRDefault="00786A1F" w:rsidP="00786A1F"/>
    <w:p w:rsidR="0040292B" w:rsidRDefault="00BE3DEC" w:rsidP="0040292B">
      <w:pPr>
        <w:pStyle w:val="Kop1"/>
      </w:pPr>
      <w:bookmarkStart w:id="12" w:name="_Toc61956966"/>
      <w:r>
        <w:lastRenderedPageBreak/>
        <w:t>L</w:t>
      </w:r>
      <w:r w:rsidR="0040292B">
        <w:t xml:space="preserve">ocaties </w:t>
      </w:r>
      <w:r w:rsidR="00B059CE">
        <w:t xml:space="preserve">(objecten) </w:t>
      </w:r>
      <w:r w:rsidR="008C0237">
        <w:t xml:space="preserve">en middelen </w:t>
      </w:r>
      <w:r w:rsidR="0040292B">
        <w:t xml:space="preserve">Perceel </w:t>
      </w:r>
      <w:r w:rsidR="004E51C6">
        <w:t>3</w:t>
      </w:r>
      <w:bookmarkEnd w:id="12"/>
    </w:p>
    <w:p w:rsidR="00AA6EB9" w:rsidRPr="004E51C6" w:rsidRDefault="00AA6EB9" w:rsidP="00AA6EB9">
      <w:pPr>
        <w:rPr>
          <w:szCs w:val="18"/>
        </w:rPr>
      </w:pPr>
      <w:r w:rsidRPr="004E51C6">
        <w:rPr>
          <w:szCs w:val="18"/>
        </w:rPr>
        <w:t xml:space="preserve">Op basis van de masterplannen kantoorhuisvesting worden kantoren met daarin te huisvesten organisaties gekoppeld aan één van de facilitaire </w:t>
      </w:r>
      <w:proofErr w:type="spellStart"/>
      <w:r w:rsidRPr="004E51C6">
        <w:rPr>
          <w:szCs w:val="18"/>
        </w:rPr>
        <w:t>CDV's</w:t>
      </w:r>
      <w:proofErr w:type="spellEnd"/>
      <w:r w:rsidRPr="004E51C6">
        <w:rPr>
          <w:szCs w:val="18"/>
        </w:rPr>
        <w:t xml:space="preserve"> van het Rijk. Uitgangspunt is dat FMH in principe de regio Haaglanden verzorgt. B/CFD, RWS/CD en </w:t>
      </w:r>
      <w:r w:rsidR="00557627">
        <w:rPr>
          <w:szCs w:val="18"/>
        </w:rPr>
        <w:t xml:space="preserve">FB </w:t>
      </w:r>
      <w:r w:rsidRPr="004E51C6">
        <w:rPr>
          <w:szCs w:val="18"/>
        </w:rPr>
        <w:t>DJI</w:t>
      </w:r>
      <w:r w:rsidR="00557627">
        <w:rPr>
          <w:szCs w:val="18"/>
        </w:rPr>
        <w:t xml:space="preserve"> </w:t>
      </w:r>
      <w:r w:rsidRPr="004E51C6">
        <w:rPr>
          <w:szCs w:val="18"/>
        </w:rPr>
        <w:t xml:space="preserve">richten zich op de rest van het land en de eigen organisatie. Rijksdiensten die nu al gefaciliteerd worden door één van de facilitaire concerndienstverleners blijven in principe aan deze CDV gekoppeld. Behalve dus als de </w:t>
      </w:r>
      <w:proofErr w:type="spellStart"/>
      <w:r w:rsidRPr="004E51C6">
        <w:rPr>
          <w:szCs w:val="18"/>
        </w:rPr>
        <w:t>rijksorganisatie</w:t>
      </w:r>
      <w:proofErr w:type="spellEnd"/>
      <w:r w:rsidRPr="004E51C6">
        <w:rPr>
          <w:szCs w:val="18"/>
        </w:rPr>
        <w:t xml:space="preserve"> als gevolg van de masterplannen verhuist. Buiten de regio Haaglanden is voor alle overige locaties vastgesteld dat:</w:t>
      </w:r>
    </w:p>
    <w:p w:rsidR="00AA6EB9" w:rsidRPr="004E51C6" w:rsidRDefault="00AA6EB9" w:rsidP="00695867">
      <w:pPr>
        <w:pStyle w:val="Lijstalinea"/>
        <w:numPr>
          <w:ilvl w:val="0"/>
          <w:numId w:val="14"/>
        </w:numPr>
        <w:spacing w:after="0" w:line="240" w:lineRule="auto"/>
        <w:contextualSpacing w:val="0"/>
        <w:rPr>
          <w:rFonts w:ascii="Verdana" w:hAnsi="Verdana"/>
          <w:sz w:val="18"/>
          <w:szCs w:val="18"/>
        </w:rPr>
      </w:pPr>
      <w:r w:rsidRPr="004E51C6">
        <w:rPr>
          <w:rFonts w:ascii="Verdana" w:hAnsi="Verdana"/>
          <w:sz w:val="18"/>
          <w:szCs w:val="18"/>
        </w:rPr>
        <w:t xml:space="preserve">alle rijkskantoren van V&amp;J in principe zijn toebedeeld aan DJI </w:t>
      </w:r>
    </w:p>
    <w:p w:rsidR="00AA6EB9" w:rsidRPr="004E51C6" w:rsidRDefault="00AA6EB9" w:rsidP="00695867">
      <w:pPr>
        <w:pStyle w:val="Lijstalinea"/>
        <w:numPr>
          <w:ilvl w:val="0"/>
          <w:numId w:val="14"/>
        </w:numPr>
        <w:spacing w:after="0" w:line="240" w:lineRule="auto"/>
        <w:contextualSpacing w:val="0"/>
        <w:rPr>
          <w:rFonts w:ascii="Verdana" w:hAnsi="Verdana"/>
          <w:sz w:val="18"/>
          <w:szCs w:val="18"/>
        </w:rPr>
      </w:pPr>
      <w:r w:rsidRPr="004E51C6">
        <w:rPr>
          <w:rFonts w:ascii="Verdana" w:hAnsi="Verdana"/>
          <w:sz w:val="18"/>
          <w:szCs w:val="18"/>
        </w:rPr>
        <w:t>alle decentrale rijkskantoren zijn toebedeeld aan Rijkswaterstaat en</w:t>
      </w:r>
    </w:p>
    <w:p w:rsidR="00AA6EB9" w:rsidRPr="004E51C6" w:rsidRDefault="00AA6EB9" w:rsidP="00695867">
      <w:pPr>
        <w:pStyle w:val="Lijstalinea"/>
        <w:numPr>
          <w:ilvl w:val="0"/>
          <w:numId w:val="14"/>
        </w:numPr>
        <w:spacing w:after="0" w:line="240" w:lineRule="auto"/>
        <w:contextualSpacing w:val="0"/>
        <w:rPr>
          <w:rFonts w:ascii="Verdana" w:hAnsi="Verdana"/>
          <w:sz w:val="18"/>
          <w:szCs w:val="18"/>
        </w:rPr>
      </w:pPr>
      <w:r w:rsidRPr="004E51C6">
        <w:rPr>
          <w:rFonts w:ascii="Verdana" w:hAnsi="Verdana"/>
          <w:sz w:val="18"/>
          <w:szCs w:val="18"/>
        </w:rPr>
        <w:t>alle centrale rijkskantoren zijn toebedeeld aan de Belastingdienst.</w:t>
      </w:r>
    </w:p>
    <w:p w:rsidR="00D7577E" w:rsidRPr="004E51C6" w:rsidRDefault="00D7577E" w:rsidP="00D7577E">
      <w:pPr>
        <w:spacing w:line="240" w:lineRule="auto"/>
        <w:rPr>
          <w:szCs w:val="18"/>
        </w:rPr>
      </w:pPr>
    </w:p>
    <w:p w:rsidR="002C3475" w:rsidRDefault="00AA6EB9" w:rsidP="00285FC7">
      <w:r w:rsidRPr="004E51C6">
        <w:t xml:space="preserve">Nog niet alle rijkskantoren zijn toebedeeld aan een CDV. Deze locaties van rijkskantoren worden verdeeld onder het CDV van Rijkswaterstaat en de Belastingdienst. </w:t>
      </w:r>
    </w:p>
    <w:p w:rsidR="00AA6EB9" w:rsidRPr="004E51C6" w:rsidRDefault="00AA6EB9" w:rsidP="00285FC7">
      <w:r w:rsidRPr="004E51C6">
        <w:t xml:space="preserve">Tijdens de looptijd van deze Overeenkomst kan het voorkomen dat locaties ondergebracht worden bij een ander CDV, </w:t>
      </w:r>
      <w:r w:rsidR="00D7577E" w:rsidRPr="004E51C6">
        <w:t>sluiten of in e</w:t>
      </w:r>
      <w:r w:rsidR="003E3198">
        <w:t>en nieuw pand worden gehuisvest. H</w:t>
      </w:r>
      <w:r w:rsidRPr="004E51C6">
        <w:t>ierdoor kan het voorkomen dat uw dienstverlening afneemt dan</w:t>
      </w:r>
      <w:r w:rsidR="00392227">
        <w:t xml:space="preserve"> </w:t>
      </w:r>
      <w:r w:rsidRPr="004E51C6">
        <w:t xml:space="preserve">wel toeneemt. </w:t>
      </w:r>
    </w:p>
    <w:p w:rsidR="00AA6EB9" w:rsidRPr="004E51C6" w:rsidRDefault="00AA6EB9" w:rsidP="00285FC7"/>
    <w:p w:rsidR="004E51C6" w:rsidRPr="00E67EA9" w:rsidRDefault="004E51C6" w:rsidP="00E67EA9">
      <w:r w:rsidRPr="00E67EA9">
        <w:t>Nadere informatie over de masterplannen is commercieel vertrouwelijk en zal niet bekend worden gemaakt.</w:t>
      </w:r>
    </w:p>
    <w:p w:rsidR="004E51C6" w:rsidRDefault="004E51C6" w:rsidP="00E67EA9"/>
    <w:p w:rsidR="002C3475" w:rsidRPr="00E67EA9" w:rsidRDefault="002C3475" w:rsidP="00E67EA9"/>
    <w:p w:rsidR="001108E2" w:rsidRDefault="001108E2" w:rsidP="00E67EA9">
      <w:pPr>
        <w:rPr>
          <w:b/>
        </w:rPr>
      </w:pPr>
      <w:r w:rsidRPr="001108E2">
        <w:rPr>
          <w:b/>
        </w:rPr>
        <w:t xml:space="preserve">Overzicht materieel en locaties </w:t>
      </w:r>
    </w:p>
    <w:p w:rsidR="001108E2" w:rsidRPr="001108E2" w:rsidRDefault="001108E2" w:rsidP="00E67EA9">
      <w:pPr>
        <w:rPr>
          <w:b/>
        </w:rPr>
      </w:pPr>
    </w:p>
    <w:p w:rsidR="008D588B" w:rsidRDefault="001707E9" w:rsidP="00E67EA9">
      <w:r>
        <w:t xml:space="preserve">In </w:t>
      </w:r>
      <w:r w:rsidRPr="008D588B">
        <w:t>Bijlage 3A</w:t>
      </w:r>
      <w:r w:rsidR="008D588B">
        <w:t xml:space="preserve"> , </w:t>
      </w:r>
      <w:r w:rsidR="005548C2" w:rsidRPr="008D588B">
        <w:t>Overzicht materieel en locaties</w:t>
      </w:r>
      <w:r w:rsidR="008D588B" w:rsidRPr="008D588B">
        <w:t>,</w:t>
      </w:r>
      <w:r w:rsidR="005548C2">
        <w:t xml:space="preserve"> is een overzicht </w:t>
      </w:r>
      <w:r>
        <w:t xml:space="preserve">gemaakt van de </w:t>
      </w:r>
      <w:r w:rsidR="001108E2">
        <w:t xml:space="preserve">locaties en </w:t>
      </w:r>
      <w:r w:rsidR="00A860E7" w:rsidRPr="002C3475">
        <w:t xml:space="preserve">veiligheidsmiddelen </w:t>
      </w:r>
      <w:r w:rsidR="004E51C6" w:rsidRPr="002C3475">
        <w:t>wel</w:t>
      </w:r>
      <w:r w:rsidRPr="002C3475">
        <w:t xml:space="preserve">ke onderdeel zijn van Perceel 3. </w:t>
      </w:r>
    </w:p>
    <w:p w:rsidR="002C3475" w:rsidRDefault="001707E9" w:rsidP="00E67EA9">
      <w:r w:rsidRPr="002C3475">
        <w:t xml:space="preserve">Per tabblad </w:t>
      </w:r>
      <w:r w:rsidR="001108E2" w:rsidRPr="002C3475">
        <w:t>(</w:t>
      </w:r>
      <w:r w:rsidR="002C3475">
        <w:t>blusser</w:t>
      </w:r>
      <w:r w:rsidR="001108E2" w:rsidRPr="002C3475">
        <w:t xml:space="preserve">, verbandtrommel, </w:t>
      </w:r>
      <w:proofErr w:type="spellStart"/>
      <w:r w:rsidR="002C3475">
        <w:t>Evac</w:t>
      </w:r>
      <w:proofErr w:type="spellEnd"/>
      <w:r w:rsidR="002C3475">
        <w:t xml:space="preserve"> </w:t>
      </w:r>
      <w:proofErr w:type="spellStart"/>
      <w:r w:rsidR="002C3475">
        <w:t>chair</w:t>
      </w:r>
      <w:proofErr w:type="spellEnd"/>
      <w:r w:rsidR="001108E2" w:rsidRPr="002C3475">
        <w:t xml:space="preserve"> en AED) </w:t>
      </w:r>
      <w:r w:rsidRPr="002C3475">
        <w:t xml:space="preserve">is </w:t>
      </w:r>
      <w:r w:rsidR="009246B1" w:rsidRPr="002C3475">
        <w:t xml:space="preserve">weergegeven op welke locatie welke middelen aanwezig zijn en onderhouden moeten worden. </w:t>
      </w:r>
      <w:r w:rsidR="009246B1" w:rsidRPr="002C3475">
        <w:br/>
      </w:r>
    </w:p>
    <w:p w:rsidR="009246B1" w:rsidRDefault="009246B1" w:rsidP="00E67EA9">
      <w:pPr>
        <w:rPr>
          <w:color w:val="FF0000"/>
        </w:rPr>
      </w:pPr>
      <w:r w:rsidRPr="001707E9">
        <w:t>Omdat Rijkswaterstaat drie gebouwtypen kent</w:t>
      </w:r>
      <w:r w:rsidR="001707E9" w:rsidRPr="001707E9">
        <w:t>, heeft dit</w:t>
      </w:r>
      <w:r w:rsidRPr="001707E9">
        <w:t xml:space="preserve"> consequenties voor </w:t>
      </w:r>
      <w:r w:rsidR="002C3475">
        <w:t xml:space="preserve">de verantwoordelijkheid voor het </w:t>
      </w:r>
      <w:r w:rsidRPr="001707E9">
        <w:t xml:space="preserve">onderhoud </w:t>
      </w:r>
      <w:r w:rsidR="008D588B">
        <w:t xml:space="preserve">van de </w:t>
      </w:r>
      <w:r w:rsidRPr="001707E9">
        <w:t xml:space="preserve">brandslanghaspels en </w:t>
      </w:r>
      <w:r w:rsidR="008D588B">
        <w:t xml:space="preserve">de </w:t>
      </w:r>
      <w:r w:rsidRPr="001707E9">
        <w:t xml:space="preserve">blussers. </w:t>
      </w:r>
      <w:r w:rsidR="007C2A7A" w:rsidRPr="001707E9">
        <w:t>Dit geldt</w:t>
      </w:r>
      <w:r w:rsidR="008D588B">
        <w:t xml:space="preserve"> echter </w:t>
      </w:r>
      <w:r w:rsidR="007C2A7A" w:rsidRPr="001707E9">
        <w:t>niet voor de overige te onderhouden veiligheidsmiddelen.</w:t>
      </w:r>
      <w:r w:rsidRPr="001707E9">
        <w:t xml:space="preserve"> </w:t>
      </w:r>
      <w:r w:rsidR="007C2A7A" w:rsidRPr="001707E9">
        <w:br/>
      </w:r>
      <w:r w:rsidRPr="001707E9">
        <w:br/>
        <w:t>De drie</w:t>
      </w:r>
      <w:r w:rsidR="0094054D">
        <w:t xml:space="preserve"> </w:t>
      </w:r>
      <w:r w:rsidR="001707E9" w:rsidRPr="001707E9">
        <w:t>gebouw</w:t>
      </w:r>
      <w:r w:rsidRPr="001707E9">
        <w:t xml:space="preserve"> typen zijn: </w:t>
      </w:r>
      <w:r w:rsidR="008D588B">
        <w:br/>
        <w:t>E</w:t>
      </w:r>
      <w:r w:rsidR="008D588B" w:rsidRPr="001707E9">
        <w:t xml:space="preserve">igendomspanden </w:t>
      </w:r>
      <w:r w:rsidR="00766B81">
        <w:t xml:space="preserve">van </w:t>
      </w:r>
      <w:r w:rsidRPr="001707E9">
        <w:t>RWS, eigendomspanden van het Rijksvastgoed Bedrijf en panden die het Rijksvastgoedbedrijf huurt</w:t>
      </w:r>
      <w:r w:rsidR="00766B81">
        <w:t xml:space="preserve"> van de markt</w:t>
      </w:r>
      <w:r w:rsidRPr="001707E9">
        <w:t xml:space="preserve">. </w:t>
      </w:r>
      <w:r w:rsidR="00766B81">
        <w:br/>
      </w:r>
      <w:r w:rsidR="002C3475">
        <w:t>In onderstaand overzicht staat wie verantwoordelijk is voor het Onderhoud</w:t>
      </w:r>
      <w:r w:rsidR="00766B81">
        <w:t xml:space="preserve"> van genoemd materieel</w:t>
      </w:r>
      <w:r w:rsidR="002C3475">
        <w:t>.</w:t>
      </w:r>
      <w:r w:rsidRPr="001707E9">
        <w:t xml:space="preserve"> </w:t>
      </w:r>
      <w:r w:rsidR="001707E9" w:rsidRPr="001707E9">
        <w:br/>
      </w:r>
    </w:p>
    <w:p w:rsidR="009246B1" w:rsidRDefault="009246B1" w:rsidP="00E67EA9">
      <w:pPr>
        <w:rPr>
          <w:color w:val="FF0000"/>
        </w:rPr>
      </w:pPr>
    </w:p>
    <w:tbl>
      <w:tblPr>
        <w:tblW w:w="7081" w:type="dxa"/>
        <w:tblInd w:w="-3" w:type="dxa"/>
        <w:tblCellMar>
          <w:left w:w="0" w:type="dxa"/>
          <w:right w:w="0" w:type="dxa"/>
        </w:tblCellMar>
        <w:tblLook w:val="04A0" w:firstRow="1" w:lastRow="0" w:firstColumn="1" w:lastColumn="0" w:noHBand="0" w:noVBand="1"/>
      </w:tblPr>
      <w:tblGrid>
        <w:gridCol w:w="1694"/>
        <w:gridCol w:w="2835"/>
        <w:gridCol w:w="2552"/>
      </w:tblGrid>
      <w:tr w:rsidR="009246B1" w:rsidTr="009246B1">
        <w:trPr>
          <w:trHeight w:val="300"/>
        </w:trPr>
        <w:tc>
          <w:tcPr>
            <w:tcW w:w="169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246B1" w:rsidRPr="007C2A7A" w:rsidRDefault="009246B1">
            <w:pPr>
              <w:rPr>
                <w:rFonts w:ascii="Calibri" w:hAnsi="Calibri" w:cs="Calibri"/>
                <w:b/>
                <w:color w:val="000000"/>
                <w:sz w:val="22"/>
                <w:szCs w:val="22"/>
              </w:rPr>
            </w:pPr>
            <w:r w:rsidRPr="007C2A7A">
              <w:rPr>
                <w:rFonts w:ascii="Calibri" w:hAnsi="Calibri" w:cs="Calibri"/>
                <w:b/>
                <w:color w:val="000000"/>
                <w:sz w:val="22"/>
                <w:szCs w:val="22"/>
              </w:rPr>
              <w:t>Gebouwtype</w:t>
            </w:r>
          </w:p>
        </w:tc>
        <w:tc>
          <w:tcPr>
            <w:tcW w:w="283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246B1" w:rsidRPr="007C2A7A" w:rsidRDefault="00766B81" w:rsidP="00766B81">
            <w:pPr>
              <w:rPr>
                <w:rFonts w:ascii="Calibri" w:hAnsi="Calibri" w:cs="Calibri"/>
                <w:b/>
                <w:color w:val="000000"/>
                <w:sz w:val="22"/>
                <w:szCs w:val="22"/>
              </w:rPr>
            </w:pPr>
            <w:r>
              <w:rPr>
                <w:rFonts w:ascii="Calibri" w:hAnsi="Calibri" w:cs="Calibri"/>
                <w:b/>
                <w:color w:val="000000"/>
                <w:sz w:val="22"/>
                <w:szCs w:val="22"/>
              </w:rPr>
              <w:t>Brandslangh</w:t>
            </w:r>
            <w:r w:rsidR="009246B1" w:rsidRPr="007C2A7A">
              <w:rPr>
                <w:rFonts w:ascii="Calibri" w:hAnsi="Calibri" w:cs="Calibri"/>
                <w:b/>
                <w:color w:val="000000"/>
                <w:sz w:val="22"/>
                <w:szCs w:val="22"/>
              </w:rPr>
              <w:t>aspels</w:t>
            </w:r>
          </w:p>
        </w:tc>
        <w:tc>
          <w:tcPr>
            <w:tcW w:w="255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9246B1" w:rsidRPr="00766B81" w:rsidRDefault="009246B1">
            <w:pPr>
              <w:rPr>
                <w:rFonts w:ascii="Calibri" w:hAnsi="Calibri" w:cs="Calibri"/>
                <w:b/>
                <w:color w:val="000000"/>
                <w:sz w:val="22"/>
                <w:szCs w:val="22"/>
              </w:rPr>
            </w:pPr>
            <w:r w:rsidRPr="00766B81">
              <w:rPr>
                <w:rFonts w:ascii="Calibri" w:hAnsi="Calibri" w:cs="Calibri"/>
                <w:b/>
                <w:color w:val="000000"/>
                <w:sz w:val="22"/>
                <w:szCs w:val="22"/>
              </w:rPr>
              <w:t>Blussers</w:t>
            </w:r>
          </w:p>
        </w:tc>
      </w:tr>
      <w:tr w:rsidR="009246B1" w:rsidTr="00766B81">
        <w:trPr>
          <w:trHeight w:val="300"/>
        </w:trPr>
        <w:tc>
          <w:tcPr>
            <w:tcW w:w="169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246B1" w:rsidRDefault="009246B1">
            <w:pPr>
              <w:rPr>
                <w:rFonts w:ascii="Calibri" w:hAnsi="Calibri" w:cs="Calibri"/>
                <w:color w:val="000000"/>
                <w:sz w:val="22"/>
                <w:szCs w:val="22"/>
              </w:rPr>
            </w:pPr>
            <w:r>
              <w:rPr>
                <w:rFonts w:ascii="Calibri" w:hAnsi="Calibri" w:cs="Calibri"/>
                <w:color w:val="000000"/>
                <w:sz w:val="22"/>
                <w:szCs w:val="22"/>
              </w:rPr>
              <w:t>RWS (eigendom)</w:t>
            </w:r>
          </w:p>
        </w:tc>
        <w:tc>
          <w:tcPr>
            <w:tcW w:w="283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246B1" w:rsidRDefault="009246B1" w:rsidP="009246B1">
            <w:pPr>
              <w:rPr>
                <w:rFonts w:ascii="Calibri" w:hAnsi="Calibri" w:cs="Calibri"/>
                <w:color w:val="000000"/>
                <w:sz w:val="22"/>
                <w:szCs w:val="22"/>
              </w:rPr>
            </w:pPr>
            <w:r>
              <w:rPr>
                <w:rFonts w:ascii="Calibri" w:hAnsi="Calibri" w:cs="Calibri"/>
                <w:color w:val="000000"/>
                <w:sz w:val="22"/>
                <w:szCs w:val="22"/>
              </w:rPr>
              <w:t>B&amp;O; dus geen onderhoud door leverancier</w:t>
            </w:r>
          </w:p>
        </w:tc>
        <w:tc>
          <w:tcPr>
            <w:tcW w:w="2552"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9246B1" w:rsidRPr="00766B81" w:rsidRDefault="009246B1">
            <w:pPr>
              <w:rPr>
                <w:rFonts w:ascii="Calibri" w:hAnsi="Calibri" w:cs="Calibri"/>
                <w:color w:val="000000"/>
                <w:sz w:val="22"/>
                <w:szCs w:val="22"/>
              </w:rPr>
            </w:pPr>
            <w:r w:rsidRPr="00766B81">
              <w:rPr>
                <w:rFonts w:ascii="Calibri" w:hAnsi="Calibri" w:cs="Calibri"/>
                <w:color w:val="000000"/>
                <w:sz w:val="22"/>
                <w:szCs w:val="22"/>
              </w:rPr>
              <w:t>CD; onderhoud leverancier</w:t>
            </w:r>
          </w:p>
        </w:tc>
      </w:tr>
      <w:tr w:rsidR="009246B1" w:rsidTr="009246B1">
        <w:trPr>
          <w:trHeight w:val="300"/>
        </w:trPr>
        <w:tc>
          <w:tcPr>
            <w:tcW w:w="169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246B1" w:rsidRDefault="009246B1">
            <w:pPr>
              <w:rPr>
                <w:rFonts w:ascii="Calibri" w:hAnsi="Calibri" w:cs="Calibri"/>
                <w:color w:val="000000"/>
                <w:sz w:val="22"/>
                <w:szCs w:val="22"/>
              </w:rPr>
            </w:pPr>
            <w:r>
              <w:rPr>
                <w:rFonts w:ascii="Calibri" w:hAnsi="Calibri" w:cs="Calibri"/>
                <w:color w:val="000000"/>
                <w:sz w:val="22"/>
                <w:szCs w:val="22"/>
              </w:rPr>
              <w:t>RVB (eigendom)</w:t>
            </w:r>
          </w:p>
        </w:tc>
        <w:tc>
          <w:tcPr>
            <w:tcW w:w="283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246B1" w:rsidRDefault="009246B1">
            <w:pPr>
              <w:rPr>
                <w:rFonts w:ascii="Calibri" w:hAnsi="Calibri" w:cs="Calibri"/>
                <w:color w:val="000000"/>
                <w:sz w:val="22"/>
                <w:szCs w:val="22"/>
              </w:rPr>
            </w:pPr>
            <w:r>
              <w:rPr>
                <w:rFonts w:ascii="Calibri" w:hAnsi="Calibri" w:cs="Calibri"/>
                <w:color w:val="000000"/>
                <w:sz w:val="22"/>
                <w:szCs w:val="22"/>
              </w:rPr>
              <w:t>RVB; dus geen onderhoud door leverancier</w:t>
            </w: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246B1" w:rsidRPr="00766B81" w:rsidRDefault="009246B1">
            <w:pPr>
              <w:rPr>
                <w:rFonts w:ascii="Calibri" w:hAnsi="Calibri" w:cs="Calibri"/>
                <w:color w:val="000000"/>
                <w:sz w:val="22"/>
                <w:szCs w:val="22"/>
              </w:rPr>
            </w:pPr>
            <w:r w:rsidRPr="00766B81">
              <w:rPr>
                <w:rFonts w:ascii="Calibri" w:hAnsi="Calibri" w:cs="Calibri"/>
                <w:color w:val="000000"/>
                <w:sz w:val="22"/>
                <w:szCs w:val="22"/>
              </w:rPr>
              <w:t>RVB; dus geen onderhoud door leverancier</w:t>
            </w:r>
          </w:p>
        </w:tc>
      </w:tr>
      <w:tr w:rsidR="009246B1" w:rsidTr="00766B81">
        <w:trPr>
          <w:trHeight w:val="300"/>
        </w:trPr>
        <w:tc>
          <w:tcPr>
            <w:tcW w:w="169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246B1" w:rsidRDefault="009246B1">
            <w:pPr>
              <w:rPr>
                <w:rFonts w:ascii="Calibri" w:hAnsi="Calibri" w:cs="Calibri"/>
                <w:color w:val="000000"/>
                <w:sz w:val="22"/>
                <w:szCs w:val="22"/>
              </w:rPr>
            </w:pPr>
            <w:r>
              <w:rPr>
                <w:rFonts w:ascii="Calibri" w:hAnsi="Calibri" w:cs="Calibri"/>
                <w:color w:val="000000"/>
                <w:sz w:val="22"/>
                <w:szCs w:val="22"/>
              </w:rPr>
              <w:t>RVB (marktpartij)</w:t>
            </w:r>
          </w:p>
        </w:tc>
        <w:tc>
          <w:tcPr>
            <w:tcW w:w="283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246B1" w:rsidRDefault="009246B1">
            <w:pPr>
              <w:rPr>
                <w:rFonts w:ascii="Calibri" w:hAnsi="Calibri" w:cs="Calibri"/>
                <w:color w:val="000000"/>
                <w:sz w:val="22"/>
                <w:szCs w:val="22"/>
              </w:rPr>
            </w:pPr>
            <w:r>
              <w:rPr>
                <w:rFonts w:ascii="Calibri" w:hAnsi="Calibri" w:cs="Calibri"/>
                <w:color w:val="000000"/>
                <w:sz w:val="22"/>
                <w:szCs w:val="22"/>
              </w:rPr>
              <w:t>RVB; dus geen onderhoud door leverancier</w:t>
            </w:r>
          </w:p>
        </w:tc>
        <w:tc>
          <w:tcPr>
            <w:tcW w:w="2552"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9246B1" w:rsidRPr="00766B81" w:rsidRDefault="009246B1">
            <w:pPr>
              <w:rPr>
                <w:rFonts w:ascii="Calibri" w:hAnsi="Calibri" w:cs="Calibri"/>
                <w:color w:val="000000"/>
                <w:sz w:val="22"/>
                <w:szCs w:val="22"/>
              </w:rPr>
            </w:pPr>
            <w:r w:rsidRPr="00766B81">
              <w:rPr>
                <w:rFonts w:ascii="Calibri" w:hAnsi="Calibri" w:cs="Calibri"/>
                <w:color w:val="000000"/>
                <w:sz w:val="22"/>
                <w:szCs w:val="22"/>
              </w:rPr>
              <w:t>CD; onderhoud leverancier</w:t>
            </w:r>
          </w:p>
        </w:tc>
      </w:tr>
    </w:tbl>
    <w:p w:rsidR="002C3475" w:rsidRDefault="002C3475" w:rsidP="00E67EA9"/>
    <w:p w:rsidR="002C3475" w:rsidRDefault="002C3475" w:rsidP="00285FC7"/>
    <w:p w:rsidR="002C3475" w:rsidRDefault="002C3475" w:rsidP="00285FC7"/>
    <w:p w:rsidR="002C3475" w:rsidRDefault="002C3475" w:rsidP="00285FC7"/>
    <w:p w:rsidR="002C3475" w:rsidRDefault="002C3475" w:rsidP="00285FC7"/>
    <w:p w:rsidR="002C3475" w:rsidRDefault="002C3475" w:rsidP="00285FC7">
      <w:r>
        <w:t xml:space="preserve">Bovenstaande </w:t>
      </w:r>
      <w:r w:rsidRPr="001707E9">
        <w:t>demarcatie is verwerkt in bijlage 3A.</w:t>
      </w:r>
      <w:r>
        <w:t xml:space="preserve"> </w:t>
      </w:r>
    </w:p>
    <w:p w:rsidR="003050D1" w:rsidRDefault="00B059CE" w:rsidP="00285FC7">
      <w:r w:rsidRPr="00E67EA9">
        <w:t xml:space="preserve">In deze </w:t>
      </w:r>
      <w:r w:rsidR="000B6653">
        <w:t>B</w:t>
      </w:r>
      <w:r w:rsidR="002C3475">
        <w:t>ijlage zijn</w:t>
      </w:r>
      <w:r w:rsidR="0094054D">
        <w:t xml:space="preserve"> </w:t>
      </w:r>
      <w:r w:rsidR="007C2A7A">
        <w:t>l</w:t>
      </w:r>
      <w:r w:rsidR="000B6653">
        <w:t xml:space="preserve">ocaties (ook wel </w:t>
      </w:r>
      <w:r w:rsidRPr="00E67EA9">
        <w:t>objecten</w:t>
      </w:r>
      <w:r w:rsidR="000B6653">
        <w:t>)</w:t>
      </w:r>
      <w:r w:rsidRPr="00E67EA9">
        <w:t xml:space="preserve"> van RWS opgenomen. </w:t>
      </w:r>
      <w:r w:rsidR="00E67EA9" w:rsidRPr="00E67EA9">
        <w:t>Hieraan kunnen geen rechten worden ontleend.</w:t>
      </w:r>
      <w:r w:rsidR="0094054D">
        <w:t xml:space="preserve"> </w:t>
      </w:r>
      <w:r w:rsidR="00682702" w:rsidRPr="00E67EA9">
        <w:t>G</w:t>
      </w:r>
      <w:r w:rsidRPr="00E67EA9">
        <w:t xml:space="preserve">edurende de looptijd van </w:t>
      </w:r>
      <w:r w:rsidR="000B6653">
        <w:t>de Overeenkomst</w:t>
      </w:r>
      <w:r w:rsidRPr="00E67EA9">
        <w:t xml:space="preserve"> </w:t>
      </w:r>
      <w:r w:rsidR="00682702" w:rsidRPr="00E67EA9">
        <w:t>kunnen</w:t>
      </w:r>
      <w:r w:rsidR="00E67EA9" w:rsidRPr="00E67EA9">
        <w:t>,</w:t>
      </w:r>
      <w:r w:rsidR="00682702" w:rsidRPr="00E67EA9">
        <w:t xml:space="preserve"> door organisatorische en </w:t>
      </w:r>
      <w:r w:rsidR="00E67EA9" w:rsidRPr="00E67EA9">
        <w:t>R</w:t>
      </w:r>
      <w:r w:rsidR="00682702" w:rsidRPr="00E67EA9">
        <w:t>ijksbrede ontwikkelingen</w:t>
      </w:r>
      <w:r w:rsidR="00E67EA9" w:rsidRPr="00E67EA9">
        <w:t>,</w:t>
      </w:r>
      <w:r w:rsidR="00682702" w:rsidRPr="00E67EA9">
        <w:t xml:space="preserve"> de te </w:t>
      </w:r>
      <w:proofErr w:type="spellStart"/>
      <w:r w:rsidR="00682702" w:rsidRPr="00E67EA9">
        <w:t>servicen</w:t>
      </w:r>
      <w:proofErr w:type="spellEnd"/>
      <w:r w:rsidR="00682702" w:rsidRPr="00E67EA9">
        <w:t xml:space="preserve"> </w:t>
      </w:r>
      <w:r w:rsidR="00707E8F" w:rsidRPr="00E67EA9">
        <w:t xml:space="preserve">objecten </w:t>
      </w:r>
      <w:r w:rsidR="00682702" w:rsidRPr="00E67EA9">
        <w:t xml:space="preserve">zowel in aantal als in dienstverleningsniveau </w:t>
      </w:r>
      <w:r w:rsidR="00E67EA9" w:rsidRPr="00E67EA9">
        <w:t>worden b</w:t>
      </w:r>
      <w:r w:rsidR="00682702" w:rsidRPr="00E67EA9">
        <w:t xml:space="preserve">ijgesteld. Het </w:t>
      </w:r>
      <w:r w:rsidR="007C2A7A">
        <w:t>locatie</w:t>
      </w:r>
      <w:r w:rsidR="00707E8F" w:rsidRPr="00E67EA9">
        <w:t xml:space="preserve">overzicht </w:t>
      </w:r>
      <w:r w:rsidR="00682702" w:rsidRPr="00E67EA9">
        <w:t xml:space="preserve">is geen statisch document. </w:t>
      </w:r>
      <w:r w:rsidR="00766B81">
        <w:br/>
      </w:r>
      <w:r w:rsidR="00682702" w:rsidRPr="00E67EA9">
        <w:t xml:space="preserve">Rijkswaterstaat zal ervoor zorgdragen dat de </w:t>
      </w:r>
      <w:r w:rsidR="000B6653">
        <w:t>Leverancier</w:t>
      </w:r>
      <w:r w:rsidR="00682702" w:rsidRPr="00E67EA9">
        <w:t xml:space="preserve"> periodiek wordt </w:t>
      </w:r>
      <w:r w:rsidR="00707E8F" w:rsidRPr="00E67EA9">
        <w:t>geïnformeerd</w:t>
      </w:r>
      <w:r w:rsidR="00682702" w:rsidRPr="00E67EA9">
        <w:t xml:space="preserve"> over </w:t>
      </w:r>
      <w:r w:rsidR="00707E8F" w:rsidRPr="00E67EA9">
        <w:t xml:space="preserve">wijzigingen. </w:t>
      </w:r>
    </w:p>
    <w:p w:rsidR="004E51C6" w:rsidRPr="001D1D3B" w:rsidRDefault="004E51C6" w:rsidP="001820D0">
      <w:pPr>
        <w:pStyle w:val="Kop1"/>
      </w:pPr>
      <w:bookmarkStart w:id="13" w:name="_Toc473737139"/>
      <w:bookmarkStart w:id="14" w:name="_Toc61956967"/>
      <w:r>
        <w:lastRenderedPageBreak/>
        <w:t>Bestel- en facturatie eisen</w:t>
      </w:r>
      <w:bookmarkEnd w:id="13"/>
      <w:bookmarkEnd w:id="14"/>
    </w:p>
    <w:p w:rsidR="000426F0" w:rsidRPr="00F10A31" w:rsidRDefault="000426F0" w:rsidP="000426F0">
      <w:pPr>
        <w:pStyle w:val="Default"/>
        <w:rPr>
          <w:rFonts w:ascii="Verdana" w:eastAsia="Times New Roman" w:hAnsi="Verdana" w:cs="Times New Roman"/>
          <w:color w:val="auto"/>
          <w:sz w:val="18"/>
          <w:szCs w:val="18"/>
          <w:lang w:eastAsia="nl-NL"/>
        </w:rPr>
      </w:pPr>
      <w:proofErr w:type="spellStart"/>
      <w:r w:rsidRPr="00E80182">
        <w:rPr>
          <w:rFonts w:ascii="Verdana" w:eastAsia="Times New Roman" w:hAnsi="Verdana" w:cs="Times New Roman"/>
          <w:b/>
          <w:color w:val="auto"/>
          <w:sz w:val="18"/>
          <w:lang w:eastAsia="nl-NL"/>
        </w:rPr>
        <w:t>Digi</w:t>
      </w:r>
      <w:proofErr w:type="spellEnd"/>
      <w:r w:rsidRPr="00E80182">
        <w:rPr>
          <w:rFonts w:ascii="Verdana" w:eastAsia="Times New Roman" w:hAnsi="Verdana" w:cs="Times New Roman"/>
          <w:b/>
          <w:color w:val="auto"/>
          <w:sz w:val="18"/>
          <w:lang w:eastAsia="nl-NL"/>
        </w:rPr>
        <w:t xml:space="preserve">-inkoop – </w:t>
      </w:r>
      <w:r w:rsidR="00707E8F" w:rsidRPr="00E80182">
        <w:rPr>
          <w:rFonts w:ascii="Verdana" w:eastAsia="Times New Roman" w:hAnsi="Verdana" w:cs="Times New Roman"/>
          <w:b/>
          <w:color w:val="auto"/>
          <w:sz w:val="18"/>
          <w:lang w:eastAsia="nl-NL"/>
        </w:rPr>
        <w:t>elektronisch</w:t>
      </w:r>
      <w:r w:rsidRPr="00E80182">
        <w:rPr>
          <w:rFonts w:ascii="Verdana" w:eastAsia="Times New Roman" w:hAnsi="Verdana" w:cs="Times New Roman"/>
          <w:b/>
          <w:color w:val="auto"/>
          <w:sz w:val="18"/>
          <w:lang w:eastAsia="nl-NL"/>
        </w:rPr>
        <w:t xml:space="preserve"> bestellen en factureren.</w:t>
      </w:r>
      <w:r w:rsidRPr="00F10A31">
        <w:rPr>
          <w:rFonts w:ascii="Verdana" w:eastAsia="Times New Roman" w:hAnsi="Verdana" w:cs="Times New Roman"/>
          <w:color w:val="auto"/>
          <w:sz w:val="18"/>
          <w:szCs w:val="18"/>
          <w:lang w:eastAsia="nl-NL"/>
        </w:rPr>
        <w:t xml:space="preserve"> </w:t>
      </w:r>
      <w:r w:rsidRPr="00F10A31">
        <w:rPr>
          <w:rFonts w:ascii="Verdana" w:eastAsia="Times New Roman" w:hAnsi="Verdana" w:cs="Times New Roman"/>
          <w:noProof/>
          <w:color w:val="auto"/>
          <w:sz w:val="18"/>
          <w:szCs w:val="18"/>
          <w:lang w:eastAsia="nl-NL"/>
        </w:rPr>
        <w:drawing>
          <wp:inline distT="0" distB="0" distL="0" distR="0" wp14:anchorId="275E57A2" wp14:editId="6954AF7A">
            <wp:extent cx="28575" cy="9525"/>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 cy="9525"/>
                    </a:xfrm>
                    <a:prstGeom prst="rect">
                      <a:avLst/>
                    </a:prstGeom>
                    <a:noFill/>
                    <a:ln>
                      <a:noFill/>
                    </a:ln>
                  </pic:spPr>
                </pic:pic>
              </a:graphicData>
            </a:graphic>
          </wp:inline>
        </w:drawing>
      </w:r>
    </w:p>
    <w:p w:rsidR="000426F0" w:rsidRPr="00F10A31" w:rsidRDefault="000426F0" w:rsidP="000426F0">
      <w:pPr>
        <w:pStyle w:val="Default"/>
        <w:rPr>
          <w:rFonts w:ascii="Verdana" w:eastAsia="Times New Roman" w:hAnsi="Verdana" w:cs="Times New Roman"/>
          <w:color w:val="auto"/>
          <w:sz w:val="18"/>
          <w:szCs w:val="18"/>
          <w:lang w:eastAsia="nl-NL"/>
        </w:rPr>
      </w:pPr>
    </w:p>
    <w:p w:rsidR="000426F0" w:rsidRPr="00F10A31" w:rsidRDefault="000426F0" w:rsidP="000426F0">
      <w:pPr>
        <w:pStyle w:val="Default"/>
        <w:rPr>
          <w:rFonts w:ascii="Verdana" w:eastAsia="Times New Roman" w:hAnsi="Verdana" w:cs="Times New Roman"/>
          <w:color w:val="auto"/>
          <w:sz w:val="18"/>
          <w:szCs w:val="18"/>
          <w:lang w:eastAsia="nl-NL"/>
        </w:rPr>
      </w:pPr>
      <w:r w:rsidRPr="00F10A31">
        <w:rPr>
          <w:rFonts w:ascii="Verdana" w:eastAsia="Times New Roman" w:hAnsi="Verdana" w:cs="Times New Roman"/>
          <w:color w:val="auto"/>
          <w:sz w:val="18"/>
          <w:szCs w:val="18"/>
          <w:lang w:eastAsia="nl-NL"/>
        </w:rPr>
        <w:t xml:space="preserve">De overheid heeft als doelstelling om te komen tot administratieve lastenverlichting voor het bedrijfsleven en de Rijksdienst door bedrijfsprocessen te optimaliseren. </w:t>
      </w:r>
    </w:p>
    <w:p w:rsidR="000426F0" w:rsidRPr="00F10A31" w:rsidRDefault="000426F0" w:rsidP="000426F0">
      <w:pPr>
        <w:pStyle w:val="Default"/>
        <w:rPr>
          <w:rFonts w:ascii="Verdana" w:eastAsia="Times New Roman" w:hAnsi="Verdana" w:cs="Times New Roman"/>
          <w:color w:val="auto"/>
          <w:sz w:val="18"/>
          <w:szCs w:val="18"/>
          <w:lang w:eastAsia="nl-NL"/>
        </w:rPr>
      </w:pPr>
      <w:proofErr w:type="spellStart"/>
      <w:r w:rsidRPr="00F10A31">
        <w:rPr>
          <w:rFonts w:ascii="Verdana" w:eastAsia="Times New Roman" w:hAnsi="Verdana" w:cs="Times New Roman"/>
          <w:color w:val="auto"/>
          <w:sz w:val="18"/>
          <w:szCs w:val="18"/>
          <w:lang w:eastAsia="nl-NL"/>
        </w:rPr>
        <w:t>DigiInkoop</w:t>
      </w:r>
      <w:proofErr w:type="spellEnd"/>
      <w:r w:rsidRPr="00F10A31">
        <w:rPr>
          <w:rFonts w:ascii="Verdana" w:eastAsia="Times New Roman" w:hAnsi="Verdana" w:cs="Times New Roman"/>
          <w:color w:val="auto"/>
          <w:sz w:val="18"/>
          <w:szCs w:val="18"/>
          <w:lang w:eastAsia="nl-NL"/>
        </w:rPr>
        <w:t xml:space="preserve"> ondersteunt deze doelstelling. </w:t>
      </w:r>
      <w:proofErr w:type="spellStart"/>
      <w:r w:rsidRPr="00F10A31">
        <w:rPr>
          <w:rFonts w:ascii="Verdana" w:eastAsia="Times New Roman" w:hAnsi="Verdana" w:cs="Times New Roman"/>
          <w:color w:val="auto"/>
          <w:sz w:val="18"/>
          <w:szCs w:val="18"/>
          <w:lang w:eastAsia="nl-NL"/>
        </w:rPr>
        <w:t>DigiInkoop</w:t>
      </w:r>
      <w:proofErr w:type="spellEnd"/>
      <w:r w:rsidRPr="00F10A31">
        <w:rPr>
          <w:rFonts w:ascii="Verdana" w:eastAsia="Times New Roman" w:hAnsi="Verdana" w:cs="Times New Roman"/>
          <w:color w:val="auto"/>
          <w:sz w:val="18"/>
          <w:szCs w:val="18"/>
          <w:lang w:eastAsia="nl-NL"/>
        </w:rPr>
        <w:t xml:space="preserve"> is een op aangeven van de </w:t>
      </w:r>
      <w:r w:rsidR="000B6653">
        <w:rPr>
          <w:rFonts w:ascii="Verdana" w:eastAsia="Times New Roman" w:hAnsi="Verdana" w:cs="Times New Roman"/>
          <w:color w:val="auto"/>
          <w:sz w:val="18"/>
          <w:szCs w:val="18"/>
          <w:lang w:eastAsia="nl-NL"/>
        </w:rPr>
        <w:t>Deelnemende organisatie</w:t>
      </w:r>
      <w:r w:rsidRPr="00F10A31">
        <w:rPr>
          <w:rFonts w:ascii="Verdana" w:eastAsia="Times New Roman" w:hAnsi="Verdana" w:cs="Times New Roman"/>
          <w:color w:val="auto"/>
          <w:sz w:val="18"/>
          <w:szCs w:val="18"/>
          <w:lang w:eastAsia="nl-NL"/>
        </w:rPr>
        <w:t xml:space="preserve"> door de </w:t>
      </w:r>
      <w:r w:rsidR="000B6653">
        <w:rPr>
          <w:rFonts w:ascii="Verdana" w:eastAsia="Times New Roman" w:hAnsi="Verdana" w:cs="Times New Roman"/>
          <w:color w:val="auto"/>
          <w:sz w:val="18"/>
          <w:szCs w:val="18"/>
          <w:lang w:eastAsia="nl-NL"/>
        </w:rPr>
        <w:t>I</w:t>
      </w:r>
      <w:r w:rsidRPr="00F10A31">
        <w:rPr>
          <w:rFonts w:ascii="Verdana" w:eastAsia="Times New Roman" w:hAnsi="Verdana" w:cs="Times New Roman"/>
          <w:color w:val="auto"/>
          <w:sz w:val="18"/>
          <w:szCs w:val="18"/>
          <w:lang w:eastAsia="nl-NL"/>
        </w:rPr>
        <w:t xml:space="preserve">nschrijver verplicht te gebruiken transactiegerichte digitale voorziening die de verwerving van goederen en diensten voor het Rijk en het bedrijfsleven ondersteunt. </w:t>
      </w:r>
    </w:p>
    <w:p w:rsidR="000426F0" w:rsidRPr="00B82FFB" w:rsidRDefault="000426F0" w:rsidP="000426F0">
      <w:pPr>
        <w:pStyle w:val="Default"/>
        <w:rPr>
          <w:rFonts w:ascii="Verdana" w:eastAsia="Times New Roman" w:hAnsi="Verdana" w:cs="Times New Roman"/>
          <w:color w:val="auto"/>
          <w:sz w:val="18"/>
          <w:szCs w:val="18"/>
          <w:lang w:eastAsia="nl-NL"/>
        </w:rPr>
      </w:pPr>
      <w:r w:rsidRPr="00F10A31">
        <w:rPr>
          <w:rFonts w:ascii="Verdana" w:eastAsia="Times New Roman" w:hAnsi="Verdana" w:cs="Times New Roman"/>
          <w:color w:val="auto"/>
          <w:sz w:val="18"/>
          <w:szCs w:val="18"/>
          <w:lang w:eastAsia="nl-NL"/>
        </w:rPr>
        <w:t xml:space="preserve">De Rijksoverheid berekent geen kosten aan </w:t>
      </w:r>
      <w:r w:rsidR="000B6653">
        <w:rPr>
          <w:rFonts w:ascii="Verdana" w:eastAsia="Times New Roman" w:hAnsi="Verdana" w:cs="Times New Roman"/>
          <w:color w:val="auto"/>
          <w:sz w:val="18"/>
          <w:szCs w:val="18"/>
          <w:lang w:eastAsia="nl-NL"/>
        </w:rPr>
        <w:t>L</w:t>
      </w:r>
      <w:r w:rsidRPr="00F10A31">
        <w:rPr>
          <w:rFonts w:ascii="Verdana" w:eastAsia="Times New Roman" w:hAnsi="Verdana" w:cs="Times New Roman"/>
          <w:color w:val="auto"/>
          <w:sz w:val="18"/>
          <w:szCs w:val="18"/>
          <w:lang w:eastAsia="nl-NL"/>
        </w:rPr>
        <w:t xml:space="preserve">everanciers voor aansluiting op en communicatie met </w:t>
      </w:r>
      <w:proofErr w:type="spellStart"/>
      <w:r w:rsidRPr="00F10A31">
        <w:rPr>
          <w:rFonts w:ascii="Verdana" w:eastAsia="Times New Roman" w:hAnsi="Verdana" w:cs="Times New Roman"/>
          <w:color w:val="auto"/>
          <w:sz w:val="18"/>
          <w:szCs w:val="18"/>
          <w:lang w:eastAsia="nl-NL"/>
        </w:rPr>
        <w:t>DigiInkoop</w:t>
      </w:r>
      <w:proofErr w:type="spellEnd"/>
      <w:r w:rsidRPr="00F10A31">
        <w:rPr>
          <w:rFonts w:ascii="Verdana" w:eastAsia="Times New Roman" w:hAnsi="Verdana" w:cs="Times New Roman"/>
          <w:color w:val="auto"/>
          <w:sz w:val="18"/>
          <w:szCs w:val="18"/>
          <w:lang w:eastAsia="nl-NL"/>
        </w:rPr>
        <w:t xml:space="preserve">. Bij een directe aansluiting op </w:t>
      </w:r>
      <w:proofErr w:type="spellStart"/>
      <w:r w:rsidRPr="00F10A31">
        <w:rPr>
          <w:rFonts w:ascii="Verdana" w:eastAsia="Times New Roman" w:hAnsi="Verdana" w:cs="Times New Roman"/>
          <w:color w:val="auto"/>
          <w:sz w:val="18"/>
          <w:szCs w:val="18"/>
          <w:lang w:eastAsia="nl-NL"/>
        </w:rPr>
        <w:t>DigiInkoop</w:t>
      </w:r>
      <w:proofErr w:type="spellEnd"/>
      <w:r w:rsidRPr="00F10A31">
        <w:rPr>
          <w:rFonts w:ascii="Verdana" w:eastAsia="Times New Roman" w:hAnsi="Verdana" w:cs="Times New Roman"/>
          <w:color w:val="auto"/>
          <w:sz w:val="18"/>
          <w:szCs w:val="18"/>
          <w:lang w:eastAsia="nl-NL"/>
        </w:rPr>
        <w:t xml:space="preserve"> komen alle kosten vanaf het koppelvlak aan leverancierszijde voor rekening </w:t>
      </w:r>
      <w:r w:rsidRPr="00B82FFB">
        <w:rPr>
          <w:rFonts w:ascii="Verdana" w:eastAsia="Times New Roman" w:hAnsi="Verdana" w:cs="Times New Roman"/>
          <w:color w:val="auto"/>
          <w:sz w:val="18"/>
          <w:szCs w:val="18"/>
          <w:lang w:eastAsia="nl-NL"/>
        </w:rPr>
        <w:t xml:space="preserve">van de </w:t>
      </w:r>
      <w:r w:rsidR="000B6653" w:rsidRPr="00B82FFB">
        <w:rPr>
          <w:rFonts w:ascii="Verdana" w:eastAsia="Times New Roman" w:hAnsi="Verdana" w:cs="Times New Roman"/>
          <w:color w:val="auto"/>
          <w:sz w:val="18"/>
          <w:szCs w:val="18"/>
          <w:lang w:eastAsia="nl-NL"/>
        </w:rPr>
        <w:t>L</w:t>
      </w:r>
      <w:r w:rsidRPr="00B82FFB">
        <w:rPr>
          <w:rFonts w:ascii="Verdana" w:eastAsia="Times New Roman" w:hAnsi="Verdana" w:cs="Times New Roman"/>
          <w:color w:val="auto"/>
          <w:sz w:val="18"/>
          <w:szCs w:val="18"/>
          <w:lang w:eastAsia="nl-NL"/>
        </w:rPr>
        <w:t xml:space="preserve">everancier. </w:t>
      </w:r>
    </w:p>
    <w:p w:rsidR="000426F0" w:rsidRPr="00B82FFB" w:rsidRDefault="000426F0" w:rsidP="000426F0">
      <w:pPr>
        <w:pStyle w:val="Default"/>
        <w:rPr>
          <w:rFonts w:ascii="Verdana" w:eastAsia="Times New Roman" w:hAnsi="Verdana" w:cs="Times New Roman"/>
          <w:color w:val="auto"/>
          <w:sz w:val="18"/>
          <w:szCs w:val="18"/>
          <w:lang w:eastAsia="nl-NL"/>
        </w:rPr>
      </w:pPr>
    </w:p>
    <w:p w:rsidR="000426F0" w:rsidRPr="00E80182" w:rsidRDefault="000426F0" w:rsidP="000B6653">
      <w:pPr>
        <w:rPr>
          <w:szCs w:val="18"/>
        </w:rPr>
      </w:pPr>
      <w:r w:rsidRPr="00B82FFB">
        <w:rPr>
          <w:szCs w:val="18"/>
        </w:rPr>
        <w:t xml:space="preserve">De </w:t>
      </w:r>
      <w:r w:rsidR="000B6653" w:rsidRPr="00B82FFB">
        <w:rPr>
          <w:szCs w:val="18"/>
        </w:rPr>
        <w:t>Leverancier</w:t>
      </w:r>
      <w:r w:rsidR="00D07646">
        <w:rPr>
          <w:szCs w:val="18"/>
        </w:rPr>
        <w:t xml:space="preserve"> dient</w:t>
      </w:r>
      <w:r w:rsidRPr="00B82FFB">
        <w:rPr>
          <w:szCs w:val="18"/>
        </w:rPr>
        <w:t xml:space="preserve"> te voldoen aan de vereisten, zoals opgenomen in </w:t>
      </w:r>
      <w:r w:rsidR="000B6653" w:rsidRPr="00B82FFB">
        <w:rPr>
          <w:szCs w:val="18"/>
        </w:rPr>
        <w:t xml:space="preserve">Perceel 3, </w:t>
      </w:r>
      <w:r w:rsidR="000B6653" w:rsidRPr="00E80182">
        <w:rPr>
          <w:szCs w:val="18"/>
        </w:rPr>
        <w:t xml:space="preserve">Bijlage 3B </w:t>
      </w:r>
      <w:r w:rsidR="00707E8F" w:rsidRPr="00E80182">
        <w:rPr>
          <w:szCs w:val="18"/>
        </w:rPr>
        <w:t>B</w:t>
      </w:r>
      <w:r w:rsidRPr="00E80182">
        <w:rPr>
          <w:szCs w:val="18"/>
        </w:rPr>
        <w:t>estel- en facturatie</w:t>
      </w:r>
      <w:r w:rsidR="00707E8F" w:rsidRPr="00E80182">
        <w:rPr>
          <w:szCs w:val="18"/>
        </w:rPr>
        <w:t xml:space="preserve"> eisen</w:t>
      </w:r>
      <w:r w:rsidRPr="00B82FFB">
        <w:rPr>
          <w:szCs w:val="18"/>
        </w:rPr>
        <w:t>.</w:t>
      </w:r>
      <w:r w:rsidR="00DB4FB3" w:rsidRPr="00226679">
        <w:rPr>
          <w:szCs w:val="18"/>
        </w:rPr>
        <w:t xml:space="preserve"> </w:t>
      </w:r>
    </w:p>
    <w:p w:rsidR="000426F0" w:rsidRPr="00120D07" w:rsidRDefault="000426F0" w:rsidP="000426F0">
      <w:pPr>
        <w:rPr>
          <w:color w:val="FF0000"/>
        </w:rPr>
      </w:pPr>
    </w:p>
    <w:p w:rsidR="00B82FFB" w:rsidRPr="00E80182" w:rsidRDefault="00B82FFB" w:rsidP="00B82FFB">
      <w:pPr>
        <w:rPr>
          <w:b/>
        </w:rPr>
      </w:pPr>
      <w:r w:rsidRPr="00E80182">
        <w:rPr>
          <w:b/>
        </w:rPr>
        <w:t>Verandering elektronisch factureren en bestellen</w:t>
      </w:r>
    </w:p>
    <w:p w:rsidR="00B82FFB" w:rsidRPr="00B82FFB" w:rsidRDefault="00B82FFB" w:rsidP="00B82FFB"/>
    <w:p w:rsidR="00B82FFB" w:rsidRDefault="00B82FFB" w:rsidP="00B82FFB">
      <w:pPr>
        <w:pStyle w:val="Normaalweb"/>
        <w:rPr>
          <w:szCs w:val="18"/>
        </w:rPr>
      </w:pPr>
      <w:r w:rsidRPr="00B82FFB">
        <w:rPr>
          <w:szCs w:val="18"/>
        </w:rPr>
        <w:t xml:space="preserve">Het elektronisch bestellen en factureren bij het Rijk gaat veranderen. </w:t>
      </w:r>
      <w:r>
        <w:rPr>
          <w:szCs w:val="18"/>
        </w:rPr>
        <w:br/>
      </w:r>
      <w:r w:rsidRPr="00B82FFB">
        <w:rPr>
          <w:szCs w:val="18"/>
        </w:rPr>
        <w:t xml:space="preserve">Half 2023 loopt het contract voor het beheer van </w:t>
      </w:r>
      <w:proofErr w:type="spellStart"/>
      <w:r w:rsidRPr="00B82FFB">
        <w:rPr>
          <w:szCs w:val="18"/>
        </w:rPr>
        <w:t>DigiInkoop</w:t>
      </w:r>
      <w:proofErr w:type="spellEnd"/>
      <w:r w:rsidRPr="00B82FFB">
        <w:rPr>
          <w:szCs w:val="18"/>
        </w:rPr>
        <w:t xml:space="preserve"> af. </w:t>
      </w:r>
      <w:proofErr w:type="spellStart"/>
      <w:r w:rsidRPr="00B82FFB">
        <w:rPr>
          <w:szCs w:val="18"/>
        </w:rPr>
        <w:t>DigiInkoop</w:t>
      </w:r>
      <w:proofErr w:type="spellEnd"/>
      <w:r w:rsidRPr="00B82FFB">
        <w:rPr>
          <w:szCs w:val="18"/>
        </w:rPr>
        <w:t xml:space="preserve"> is een van de inkoopsystemen waar meerdere departementen gebruik van maken. In de huidige situatie kopen zij via </w:t>
      </w:r>
      <w:proofErr w:type="spellStart"/>
      <w:r w:rsidRPr="00B82FFB">
        <w:rPr>
          <w:szCs w:val="18"/>
        </w:rPr>
        <w:t>DigiInkoop</w:t>
      </w:r>
      <w:proofErr w:type="spellEnd"/>
      <w:r w:rsidRPr="00B82FFB">
        <w:rPr>
          <w:szCs w:val="18"/>
        </w:rPr>
        <w:t xml:space="preserve"> goederen en diensten in bij gecontracteerde leveranciers. In de nieuwe situatie gaat het Rijk werken volgens het principe "</w:t>
      </w:r>
      <w:proofErr w:type="spellStart"/>
      <w:r w:rsidRPr="00B82FFB">
        <w:rPr>
          <w:szCs w:val="18"/>
        </w:rPr>
        <w:t>managed</w:t>
      </w:r>
      <w:proofErr w:type="spellEnd"/>
      <w:r w:rsidRPr="00B82FFB">
        <w:rPr>
          <w:szCs w:val="18"/>
        </w:rPr>
        <w:t xml:space="preserve"> </w:t>
      </w:r>
      <w:proofErr w:type="spellStart"/>
      <w:r w:rsidRPr="00B82FFB">
        <w:rPr>
          <w:szCs w:val="18"/>
        </w:rPr>
        <w:t>diversity</w:t>
      </w:r>
      <w:proofErr w:type="spellEnd"/>
      <w:r w:rsidRPr="00B82FFB">
        <w:rPr>
          <w:szCs w:val="18"/>
        </w:rPr>
        <w:t xml:space="preserve">". Dat betekent dat ministeries hun eigen inkoopsysteem gaan aanschaffen. Het programma Transitie </w:t>
      </w:r>
      <w:proofErr w:type="spellStart"/>
      <w:r w:rsidRPr="00B82FFB">
        <w:rPr>
          <w:szCs w:val="18"/>
        </w:rPr>
        <w:t>DigiInkoop</w:t>
      </w:r>
      <w:proofErr w:type="spellEnd"/>
      <w:r w:rsidRPr="00B82FFB">
        <w:rPr>
          <w:szCs w:val="18"/>
        </w:rPr>
        <w:t xml:space="preserve"> van het ministerie van Binnenlandse Zaken en Koninkrijksrelaties begeleidt deze verandering. Met als uitgangspunt: 1 gezicht naar buiten toe. De ministeries hebben straks een eigen inkoopsysteem, maar elk inkoopsysteem wordt gekoppeld aan centrale voorzieningen. Dit is de ce</w:t>
      </w:r>
      <w:r>
        <w:rPr>
          <w:szCs w:val="18"/>
        </w:rPr>
        <w:t>ntrale ingang voor leveranciers</w:t>
      </w:r>
    </w:p>
    <w:p w:rsidR="00B82FFB" w:rsidRDefault="00B82FFB" w:rsidP="00B82FFB">
      <w:pPr>
        <w:pStyle w:val="Normaalweb"/>
        <w:rPr>
          <w:szCs w:val="18"/>
        </w:rPr>
      </w:pPr>
    </w:p>
    <w:p w:rsidR="00B82FFB" w:rsidRPr="00E80182" w:rsidRDefault="00B82FFB" w:rsidP="00B82FFB">
      <w:pPr>
        <w:rPr>
          <w:b/>
        </w:rPr>
      </w:pPr>
      <w:r w:rsidRPr="00E80182">
        <w:rPr>
          <w:b/>
        </w:rPr>
        <w:t>Nieuw leveranciersportaal</w:t>
      </w:r>
    </w:p>
    <w:p w:rsidR="00BB73ED" w:rsidRPr="00B82FFB" w:rsidRDefault="00BB73ED" w:rsidP="00B82FFB">
      <w:pPr>
        <w:rPr>
          <w:szCs w:val="18"/>
          <w:u w:val="single"/>
        </w:rPr>
      </w:pPr>
    </w:p>
    <w:p w:rsidR="00B82FFB" w:rsidRPr="00B82FFB" w:rsidRDefault="00B82FFB" w:rsidP="00B82FFB">
      <w:pPr>
        <w:pStyle w:val="Normaalweb"/>
        <w:rPr>
          <w:szCs w:val="18"/>
        </w:rPr>
      </w:pPr>
      <w:r w:rsidRPr="00B82FFB">
        <w:rPr>
          <w:szCs w:val="18"/>
        </w:rPr>
        <w:t>De nieuwe centrale voorziening bestaat uit een leveranciersportaal en een catalogus platform. Het nieuwe portaal toont en verwerkt orders, tijdkaarten en e-facturen. In het catalogus platform kunnen leveranciers hun producten beschikbaar stellen, waaruit ministeries direct kunnen bestellen. Zowel de leveranciers als inkoopmedewerkers van het Rijk krijgen zo moderne en gebruiksvriendelijke applicaties tot hun beschikking.</w:t>
      </w:r>
    </w:p>
    <w:p w:rsidR="00B82FFB" w:rsidRPr="00B82FFB" w:rsidRDefault="00B82FFB" w:rsidP="00B82FFB">
      <w:pPr>
        <w:pStyle w:val="Normaalweb"/>
        <w:rPr>
          <w:szCs w:val="18"/>
        </w:rPr>
      </w:pPr>
      <w:r w:rsidRPr="00B82FFB">
        <w:rPr>
          <w:szCs w:val="18"/>
        </w:rPr>
        <w:t xml:space="preserve">Het streven is om in 2021 delen van </w:t>
      </w:r>
      <w:proofErr w:type="spellStart"/>
      <w:r w:rsidRPr="00B82FFB">
        <w:rPr>
          <w:szCs w:val="18"/>
        </w:rPr>
        <w:t>DigiInkoop</w:t>
      </w:r>
      <w:proofErr w:type="spellEnd"/>
      <w:r w:rsidRPr="00B82FFB">
        <w:rPr>
          <w:szCs w:val="18"/>
        </w:rPr>
        <w:t xml:space="preserve"> te vervangen door de nieuwe centrale voorziening. Alle inkooporganisaties moeten in 2023 hierop aangesloten zijn. Meer informatie vindt u op de website </w:t>
      </w:r>
      <w:hyperlink r:id="rId11" w:history="1">
        <w:r w:rsidRPr="00B82FFB">
          <w:rPr>
            <w:szCs w:val="18"/>
          </w:rPr>
          <w:t>Helpdesk e-facturen</w:t>
        </w:r>
      </w:hyperlink>
      <w:r w:rsidRPr="00B82FFB">
        <w:rPr>
          <w:szCs w:val="18"/>
        </w:rPr>
        <w:t xml:space="preserve">. Voor vragen kunnen leveranciers en </w:t>
      </w:r>
      <w:proofErr w:type="spellStart"/>
      <w:r w:rsidRPr="00B82FFB">
        <w:rPr>
          <w:szCs w:val="18"/>
        </w:rPr>
        <w:t>rijksmedewerkers</w:t>
      </w:r>
      <w:proofErr w:type="spellEnd"/>
      <w:r w:rsidRPr="00B82FFB">
        <w:rPr>
          <w:szCs w:val="18"/>
        </w:rPr>
        <w:t xml:space="preserve"> een e-mail sturen via: </w:t>
      </w:r>
      <w:hyperlink r:id="rId12" w:history="1">
        <w:r w:rsidRPr="00B82FFB">
          <w:rPr>
            <w:szCs w:val="18"/>
          </w:rPr>
          <w:t>programmatransitiedigiinkoop@minbzk.nl</w:t>
        </w:r>
      </w:hyperlink>
      <w:r w:rsidRPr="00B82FFB">
        <w:rPr>
          <w:szCs w:val="18"/>
        </w:rPr>
        <w:t>.</w:t>
      </w:r>
    </w:p>
    <w:p w:rsidR="00B82FFB" w:rsidRDefault="00B82FFB" w:rsidP="00A56ABC">
      <w:pPr>
        <w:rPr>
          <w:color w:val="FF0000"/>
          <w:szCs w:val="18"/>
        </w:rPr>
      </w:pPr>
    </w:p>
    <w:p w:rsidR="00B82FFB" w:rsidRDefault="00B82FFB" w:rsidP="00B82FFB">
      <w:pPr>
        <w:rPr>
          <w:rFonts w:ascii="Calibri" w:hAnsi="Calibri" w:cs="Calibri"/>
          <w:sz w:val="22"/>
          <w:szCs w:val="22"/>
        </w:rPr>
      </w:pPr>
      <w:r>
        <w:rPr>
          <w:rFonts w:ascii="Calibri" w:hAnsi="Calibri" w:cs="Calibri"/>
          <w:sz w:val="22"/>
          <w:szCs w:val="22"/>
        </w:rPr>
        <w:t xml:space="preserve">Zie ook : </w:t>
      </w:r>
    </w:p>
    <w:p w:rsidR="00B82FFB" w:rsidRDefault="00557627" w:rsidP="00B82FFB">
      <w:pPr>
        <w:rPr>
          <w:rFonts w:ascii="Calibri" w:hAnsi="Calibri" w:cs="Calibri"/>
          <w:sz w:val="22"/>
          <w:szCs w:val="22"/>
        </w:rPr>
      </w:pPr>
      <w:hyperlink r:id="rId13" w:history="1">
        <w:r w:rsidR="00B82FFB">
          <w:rPr>
            <w:rStyle w:val="Hyperlink"/>
            <w:rFonts w:ascii="Calibri" w:hAnsi="Calibri" w:cs="Calibri"/>
            <w:sz w:val="22"/>
            <w:szCs w:val="22"/>
          </w:rPr>
          <w:t>https://www.rijksoverheid.nl/onderwerpen/digitale-overheid/digitaal-zaken-doen-met-de-overheid/e-factureren-aan-de-overheid</w:t>
        </w:r>
      </w:hyperlink>
    </w:p>
    <w:p w:rsidR="00B82FFB" w:rsidRDefault="00B82FFB" w:rsidP="00A56ABC">
      <w:pPr>
        <w:rPr>
          <w:color w:val="FF0000"/>
          <w:szCs w:val="18"/>
        </w:rPr>
      </w:pPr>
    </w:p>
    <w:p w:rsidR="00B82FFB" w:rsidRDefault="00B82FFB" w:rsidP="00A56ABC">
      <w:pPr>
        <w:rPr>
          <w:color w:val="FF0000"/>
          <w:szCs w:val="18"/>
        </w:rPr>
      </w:pPr>
    </w:p>
    <w:p w:rsidR="00B82FFB" w:rsidRDefault="00B82FFB" w:rsidP="00A56ABC">
      <w:pPr>
        <w:rPr>
          <w:color w:val="FF0000"/>
          <w:szCs w:val="18"/>
        </w:rPr>
      </w:pPr>
    </w:p>
    <w:p w:rsidR="00B82FFB" w:rsidRDefault="00B82FFB" w:rsidP="00A56ABC">
      <w:pPr>
        <w:rPr>
          <w:color w:val="FF0000"/>
          <w:szCs w:val="18"/>
        </w:rPr>
      </w:pPr>
    </w:p>
    <w:p w:rsidR="00B82FFB" w:rsidRDefault="00B82FFB" w:rsidP="00A56ABC">
      <w:pPr>
        <w:rPr>
          <w:color w:val="FF0000"/>
          <w:szCs w:val="18"/>
        </w:rPr>
      </w:pPr>
    </w:p>
    <w:p w:rsidR="00B82FFB" w:rsidRDefault="00B82FFB" w:rsidP="00A56ABC">
      <w:pPr>
        <w:rPr>
          <w:color w:val="FF0000"/>
          <w:szCs w:val="18"/>
        </w:rPr>
      </w:pPr>
    </w:p>
    <w:p w:rsidR="00A56ABC" w:rsidRPr="00120D07" w:rsidRDefault="00A56ABC" w:rsidP="00A56ABC">
      <w:pPr>
        <w:rPr>
          <w:color w:val="FF0000"/>
          <w:szCs w:val="18"/>
        </w:rPr>
      </w:pPr>
      <w:r w:rsidRPr="00B82FFB">
        <w:rPr>
          <w:szCs w:val="18"/>
        </w:rPr>
        <w:lastRenderedPageBreak/>
        <w:t xml:space="preserve">Voor het aansluiten in </w:t>
      </w:r>
      <w:proofErr w:type="spellStart"/>
      <w:r w:rsidRPr="00B82FFB">
        <w:rPr>
          <w:szCs w:val="18"/>
        </w:rPr>
        <w:t>DigiInkoop</w:t>
      </w:r>
      <w:proofErr w:type="spellEnd"/>
      <w:r w:rsidRPr="00B82FFB">
        <w:rPr>
          <w:szCs w:val="18"/>
        </w:rPr>
        <w:t xml:space="preserve"> </w:t>
      </w:r>
      <w:r w:rsidR="00B82F1F">
        <w:rPr>
          <w:szCs w:val="18"/>
        </w:rPr>
        <w:t>dienen</w:t>
      </w:r>
      <w:r w:rsidR="00DF5AF9" w:rsidRPr="00B82FFB">
        <w:rPr>
          <w:szCs w:val="18"/>
        </w:rPr>
        <w:t xml:space="preserve"> diverse stappen genomen worden. </w:t>
      </w:r>
      <w:r w:rsidRPr="00B82FFB">
        <w:rPr>
          <w:szCs w:val="18"/>
        </w:rPr>
        <w:t xml:space="preserve">Nadat de gevraagde informatie is aangeleverd moet er een testomgeving opgezet worden om te onderzoeken of het bestel- en facturatieproces via </w:t>
      </w:r>
      <w:proofErr w:type="spellStart"/>
      <w:r w:rsidRPr="00B82FFB">
        <w:rPr>
          <w:szCs w:val="18"/>
        </w:rPr>
        <w:t>DigiInkoop</w:t>
      </w:r>
      <w:proofErr w:type="spellEnd"/>
      <w:r w:rsidRPr="00B82FFB">
        <w:rPr>
          <w:szCs w:val="18"/>
        </w:rPr>
        <w:t xml:space="preserve"> goed werkt. </w:t>
      </w:r>
      <w:r w:rsidR="00120D07">
        <w:rPr>
          <w:color w:val="FF0000"/>
          <w:szCs w:val="18"/>
        </w:rPr>
        <w:br/>
      </w:r>
    </w:p>
    <w:p w:rsidR="00A56ABC" w:rsidRDefault="00226679" w:rsidP="00A56ABC">
      <w:pPr>
        <w:rPr>
          <w:szCs w:val="18"/>
        </w:rPr>
      </w:pPr>
      <w:r>
        <w:rPr>
          <w:szCs w:val="18"/>
        </w:rPr>
        <w:t>Bijgevoegd</w:t>
      </w:r>
      <w:r w:rsidR="0081517B">
        <w:rPr>
          <w:szCs w:val="18"/>
        </w:rPr>
        <w:t>e</w:t>
      </w:r>
      <w:r>
        <w:rPr>
          <w:szCs w:val="18"/>
        </w:rPr>
        <w:t xml:space="preserve"> </w:t>
      </w:r>
      <w:r w:rsidR="0081517B">
        <w:rPr>
          <w:szCs w:val="18"/>
        </w:rPr>
        <w:t>‘</w:t>
      </w:r>
      <w:r w:rsidR="00266B2A">
        <w:rPr>
          <w:szCs w:val="18"/>
        </w:rPr>
        <w:t>Handleiding</w:t>
      </w:r>
      <w:r w:rsidR="0081517B">
        <w:rPr>
          <w:szCs w:val="18"/>
        </w:rPr>
        <w:t xml:space="preserve"> koppeling webshop Leverancier met </w:t>
      </w:r>
      <w:proofErr w:type="spellStart"/>
      <w:r w:rsidR="0081517B">
        <w:rPr>
          <w:szCs w:val="18"/>
        </w:rPr>
        <w:t>DigiInkoop</w:t>
      </w:r>
      <w:proofErr w:type="spellEnd"/>
      <w:r w:rsidR="0081517B">
        <w:rPr>
          <w:szCs w:val="18"/>
        </w:rPr>
        <w:t xml:space="preserve"> v1.1’</w:t>
      </w:r>
      <w:r w:rsidR="00266B2A">
        <w:rPr>
          <w:szCs w:val="18"/>
        </w:rPr>
        <w:t xml:space="preserve"> met bijbehorende bijlagen geven </w:t>
      </w:r>
      <w:r>
        <w:rPr>
          <w:szCs w:val="18"/>
        </w:rPr>
        <w:t>t</w:t>
      </w:r>
      <w:r w:rsidR="00120D07" w:rsidRPr="00DD06C8">
        <w:rPr>
          <w:szCs w:val="18"/>
        </w:rPr>
        <w:t xml:space="preserve">echnische informatie om een </w:t>
      </w:r>
      <w:r w:rsidR="00A56ABC" w:rsidRPr="00DD06C8">
        <w:rPr>
          <w:szCs w:val="18"/>
        </w:rPr>
        <w:t xml:space="preserve">externe </w:t>
      </w:r>
      <w:r w:rsidR="00A56ABC">
        <w:rPr>
          <w:szCs w:val="18"/>
        </w:rPr>
        <w:t xml:space="preserve">catalogus aan </w:t>
      </w:r>
      <w:proofErr w:type="spellStart"/>
      <w:r w:rsidR="00A56ABC">
        <w:rPr>
          <w:szCs w:val="18"/>
        </w:rPr>
        <w:t>DigiInkoop</w:t>
      </w:r>
      <w:proofErr w:type="spellEnd"/>
      <w:r w:rsidR="00A56ABC">
        <w:rPr>
          <w:szCs w:val="18"/>
        </w:rPr>
        <w:t xml:space="preserve"> toe te voegen</w:t>
      </w:r>
      <w:r>
        <w:rPr>
          <w:szCs w:val="18"/>
        </w:rPr>
        <w:t>.</w:t>
      </w:r>
      <w:bookmarkStart w:id="15" w:name="_GoBack"/>
      <w:bookmarkEnd w:id="15"/>
      <w:r w:rsidR="00120D07">
        <w:rPr>
          <w:szCs w:val="18"/>
        </w:rPr>
        <w:t xml:space="preserve"> </w:t>
      </w:r>
    </w:p>
    <w:p w:rsidR="00A56ABC" w:rsidRPr="00DD06C8" w:rsidRDefault="00A56ABC" w:rsidP="00A56ABC">
      <w:pPr>
        <w:pStyle w:val="Lijstalinea"/>
        <w:numPr>
          <w:ilvl w:val="0"/>
          <w:numId w:val="23"/>
        </w:numPr>
        <w:spacing w:after="0" w:line="240" w:lineRule="auto"/>
        <w:contextualSpacing w:val="0"/>
        <w:rPr>
          <w:rFonts w:ascii="Verdana" w:eastAsia="Times New Roman" w:hAnsi="Verdana" w:cs="Times New Roman"/>
          <w:sz w:val="18"/>
          <w:szCs w:val="18"/>
          <w:lang w:eastAsia="nl-NL"/>
        </w:rPr>
      </w:pPr>
      <w:r w:rsidRPr="00DD06C8">
        <w:rPr>
          <w:rFonts w:ascii="Verdana" w:eastAsia="Times New Roman" w:hAnsi="Verdana" w:cs="Times New Roman"/>
          <w:sz w:val="18"/>
          <w:szCs w:val="18"/>
          <w:lang w:eastAsia="nl-NL"/>
        </w:rPr>
        <w:t xml:space="preserve">Handleiding Koppeling webshop Leverancier met </w:t>
      </w:r>
      <w:proofErr w:type="spellStart"/>
      <w:r w:rsidRPr="00DD06C8">
        <w:rPr>
          <w:rFonts w:ascii="Verdana" w:eastAsia="Times New Roman" w:hAnsi="Verdana" w:cs="Times New Roman"/>
          <w:sz w:val="18"/>
          <w:szCs w:val="18"/>
          <w:lang w:eastAsia="nl-NL"/>
        </w:rPr>
        <w:t>DigiInkoop</w:t>
      </w:r>
      <w:proofErr w:type="spellEnd"/>
      <w:r w:rsidRPr="00DD06C8">
        <w:rPr>
          <w:rFonts w:ascii="Verdana" w:eastAsia="Times New Roman" w:hAnsi="Verdana" w:cs="Times New Roman"/>
          <w:sz w:val="18"/>
          <w:szCs w:val="18"/>
          <w:lang w:eastAsia="nl-NL"/>
        </w:rPr>
        <w:t xml:space="preserve"> (Punch out OCI) v1.1</w:t>
      </w:r>
    </w:p>
    <w:p w:rsidR="00A56ABC" w:rsidRPr="00DD06C8" w:rsidRDefault="00A56ABC" w:rsidP="00A56ABC">
      <w:pPr>
        <w:pStyle w:val="Lijstalinea"/>
        <w:numPr>
          <w:ilvl w:val="0"/>
          <w:numId w:val="23"/>
        </w:numPr>
        <w:spacing w:after="0" w:line="240" w:lineRule="auto"/>
        <w:contextualSpacing w:val="0"/>
        <w:rPr>
          <w:rFonts w:ascii="Verdana" w:eastAsia="Times New Roman" w:hAnsi="Verdana" w:cs="Times New Roman"/>
          <w:sz w:val="18"/>
          <w:szCs w:val="18"/>
          <w:lang w:eastAsia="nl-NL"/>
        </w:rPr>
      </w:pPr>
      <w:r w:rsidRPr="00DD06C8">
        <w:rPr>
          <w:rFonts w:ascii="Verdana" w:eastAsia="Times New Roman" w:hAnsi="Verdana" w:cs="Times New Roman"/>
          <w:sz w:val="18"/>
          <w:szCs w:val="18"/>
          <w:lang w:eastAsia="nl-NL"/>
        </w:rPr>
        <w:t xml:space="preserve">OCI Bijlage 1 Invulformulier Connectiegegevens en </w:t>
      </w:r>
      <w:proofErr w:type="spellStart"/>
      <w:r w:rsidRPr="00DD06C8">
        <w:rPr>
          <w:rFonts w:ascii="Verdana" w:eastAsia="Times New Roman" w:hAnsi="Verdana" w:cs="Times New Roman"/>
          <w:sz w:val="18"/>
          <w:szCs w:val="18"/>
          <w:lang w:eastAsia="nl-NL"/>
        </w:rPr>
        <w:t>datamapping</w:t>
      </w:r>
      <w:proofErr w:type="spellEnd"/>
      <w:r w:rsidRPr="00DD06C8">
        <w:rPr>
          <w:rFonts w:ascii="Verdana" w:eastAsia="Times New Roman" w:hAnsi="Verdana" w:cs="Times New Roman"/>
          <w:sz w:val="18"/>
          <w:szCs w:val="18"/>
          <w:lang w:eastAsia="nl-NL"/>
        </w:rPr>
        <w:t xml:space="preserve"> v1.0</w:t>
      </w:r>
    </w:p>
    <w:p w:rsidR="00A56ABC" w:rsidRPr="00DD06C8" w:rsidRDefault="00A56ABC" w:rsidP="00A56ABC">
      <w:pPr>
        <w:pStyle w:val="Lijstalinea"/>
        <w:numPr>
          <w:ilvl w:val="0"/>
          <w:numId w:val="23"/>
        </w:numPr>
        <w:spacing w:after="0" w:line="240" w:lineRule="auto"/>
        <w:contextualSpacing w:val="0"/>
        <w:rPr>
          <w:rFonts w:ascii="Verdana" w:eastAsia="Times New Roman" w:hAnsi="Verdana" w:cs="Times New Roman"/>
          <w:sz w:val="18"/>
          <w:szCs w:val="18"/>
          <w:lang w:eastAsia="nl-NL"/>
        </w:rPr>
      </w:pPr>
      <w:r w:rsidRPr="00DD06C8">
        <w:rPr>
          <w:rFonts w:ascii="Verdana" w:eastAsia="Times New Roman" w:hAnsi="Verdana" w:cs="Times New Roman"/>
          <w:sz w:val="18"/>
          <w:szCs w:val="18"/>
          <w:lang w:eastAsia="nl-NL"/>
        </w:rPr>
        <w:t>OCI Bijlage 2 - Punch out koppeling - Invulformulier Categorieën v1.1</w:t>
      </w:r>
    </w:p>
    <w:p w:rsidR="00A56ABC" w:rsidRDefault="00A56ABC" w:rsidP="00A56ABC">
      <w:pPr>
        <w:pStyle w:val="Lijstalinea"/>
        <w:numPr>
          <w:ilvl w:val="0"/>
          <w:numId w:val="23"/>
        </w:numPr>
        <w:spacing w:after="0" w:line="240" w:lineRule="auto"/>
        <w:contextualSpacing w:val="0"/>
        <w:rPr>
          <w:rFonts w:ascii="Verdana" w:eastAsia="Times New Roman" w:hAnsi="Verdana" w:cs="Times New Roman"/>
          <w:sz w:val="18"/>
          <w:szCs w:val="18"/>
          <w:lang w:eastAsia="nl-NL"/>
        </w:rPr>
      </w:pPr>
      <w:r w:rsidRPr="00DD06C8">
        <w:rPr>
          <w:rFonts w:ascii="Verdana" w:eastAsia="Times New Roman" w:hAnsi="Verdana" w:cs="Times New Roman"/>
          <w:sz w:val="18"/>
          <w:szCs w:val="18"/>
          <w:lang w:eastAsia="nl-NL"/>
        </w:rPr>
        <w:t>OCI Bijlage 3 - Punch out koppeling - Invulformulier Eenheden v1.0</w:t>
      </w:r>
      <w:r w:rsidR="009D5246">
        <w:rPr>
          <w:rFonts w:ascii="Verdana" w:eastAsia="Times New Roman" w:hAnsi="Verdana" w:cs="Times New Roman"/>
          <w:sz w:val="18"/>
          <w:szCs w:val="18"/>
          <w:lang w:eastAsia="nl-NL"/>
        </w:rPr>
        <w:br/>
      </w:r>
      <w:r w:rsidR="009D5246">
        <w:rPr>
          <w:rFonts w:ascii="Verdana" w:eastAsia="Times New Roman" w:hAnsi="Verdana" w:cs="Times New Roman"/>
          <w:sz w:val="18"/>
          <w:szCs w:val="18"/>
          <w:lang w:eastAsia="nl-NL"/>
        </w:rPr>
        <w:br/>
      </w:r>
    </w:p>
    <w:p w:rsidR="009D5246" w:rsidRDefault="009D5246" w:rsidP="009D5246">
      <w:pPr>
        <w:spacing w:line="240" w:lineRule="auto"/>
        <w:rPr>
          <w:szCs w:val="18"/>
        </w:rPr>
      </w:pPr>
    </w:p>
    <w:p w:rsidR="000426F0" w:rsidRPr="00DD06C8" w:rsidRDefault="000426F0" w:rsidP="004E51C6">
      <w:pPr>
        <w:pStyle w:val="Geenafstand"/>
        <w:rPr>
          <w:rFonts w:eastAsia="Times New Roman" w:cs="Times New Roman"/>
          <w:sz w:val="18"/>
          <w:szCs w:val="18"/>
        </w:rPr>
      </w:pPr>
    </w:p>
    <w:sectPr w:rsidR="000426F0" w:rsidRPr="00DD06C8" w:rsidSect="0040292B">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0" w:right="1558" w:bottom="567"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20A" w:rsidRDefault="002E220A">
      <w:r>
        <w:separator/>
      </w:r>
    </w:p>
    <w:p w:rsidR="002E220A" w:rsidRDefault="002E220A"/>
    <w:p w:rsidR="002E220A" w:rsidRDefault="002E220A"/>
    <w:p w:rsidR="002E220A" w:rsidRDefault="002E220A"/>
  </w:endnote>
  <w:endnote w:type="continuationSeparator" w:id="0">
    <w:p w:rsidR="002E220A" w:rsidRDefault="002E220A">
      <w:r>
        <w:continuationSeparator/>
      </w:r>
    </w:p>
    <w:p w:rsidR="002E220A" w:rsidRDefault="002E220A"/>
    <w:p w:rsidR="002E220A" w:rsidRDefault="002E220A"/>
    <w:p w:rsidR="002E220A" w:rsidRDefault="002E2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80"/>
    <w:family w:val="auto"/>
    <w:pitch w:val="default"/>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00000001" w:usb1="00000000" w:usb2="00000000" w:usb3="00000000" w:csb0="0000011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RO VenW">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Utopia">
    <w:altName w:val="Corbel"/>
    <w:charset w:val="00"/>
    <w:family w:val="swiss"/>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6E4" w:rsidRDefault="000056E4">
    <w:pPr>
      <w:pStyle w:val="Voettekst"/>
    </w:pPr>
  </w:p>
  <w:p w:rsidR="000056E4" w:rsidRDefault="000056E4"/>
  <w:tbl>
    <w:tblPr>
      <w:tblW w:w="9900" w:type="dxa"/>
      <w:tblLayout w:type="fixed"/>
      <w:tblCellMar>
        <w:left w:w="0" w:type="dxa"/>
        <w:right w:w="0" w:type="dxa"/>
      </w:tblCellMar>
      <w:tblLook w:val="0000" w:firstRow="0" w:lastRow="0" w:firstColumn="0" w:lastColumn="0" w:noHBand="0" w:noVBand="0"/>
    </w:tblPr>
    <w:tblGrid>
      <w:gridCol w:w="7752"/>
      <w:gridCol w:w="2148"/>
    </w:tblGrid>
    <w:tr w:rsidR="000056E4">
      <w:trPr>
        <w:trHeight w:hRule="exact" w:val="240"/>
      </w:trPr>
      <w:tc>
        <w:tcPr>
          <w:tcW w:w="7752" w:type="dxa"/>
          <w:shd w:val="clear" w:color="auto" w:fill="auto"/>
        </w:tcPr>
        <w:p w:rsidR="000056E4" w:rsidRDefault="000056E4" w:rsidP="00C26079">
          <w:r>
            <w:t>VERTROUWELIJK</w:t>
          </w:r>
        </w:p>
      </w:tc>
      <w:tc>
        <w:tcPr>
          <w:tcW w:w="2148" w:type="dxa"/>
        </w:tcPr>
        <w:p w:rsidR="000056E4" w:rsidRPr="00B74DD5" w:rsidRDefault="000056E4" w:rsidP="00C26079">
          <w:pPr>
            <w:pStyle w:val="Huisstijl-Paginanummering"/>
          </w:pPr>
          <w:r w:rsidRPr="00B74DD5">
            <w:t xml:space="preserve">Pagina </w:t>
          </w:r>
          <w:r>
            <w:fldChar w:fldCharType="begin"/>
          </w:r>
          <w:r>
            <w:instrText xml:space="preserve"> PAGE   \* MERGEFORMAT </w:instrText>
          </w:r>
          <w:r>
            <w:fldChar w:fldCharType="separate"/>
          </w:r>
          <w:r>
            <w:t>1</w:t>
          </w:r>
          <w:r>
            <w:fldChar w:fldCharType="end"/>
          </w:r>
          <w:r w:rsidRPr="00B74DD5">
            <w:t xml:space="preserve"> van </w:t>
          </w:r>
          <w:r w:rsidR="00557627">
            <w:fldChar w:fldCharType="begin"/>
          </w:r>
          <w:r w:rsidR="00557627">
            <w:instrText xml:space="preserve"> NUMPAGES   \* MERGEFORMAT </w:instrText>
          </w:r>
          <w:r w:rsidR="00557627">
            <w:fldChar w:fldCharType="separate"/>
          </w:r>
          <w:r w:rsidR="00F33D6D">
            <w:t>8</w:t>
          </w:r>
          <w:r w:rsidR="00557627">
            <w:fldChar w:fldCharType="end"/>
          </w:r>
        </w:p>
      </w:tc>
    </w:tr>
  </w:tbl>
  <w:p w:rsidR="000056E4" w:rsidRDefault="000056E4"/>
  <w:tbl>
    <w:tblPr>
      <w:tblW w:w="9900" w:type="dxa"/>
      <w:tblLayout w:type="fixed"/>
      <w:tblCellMar>
        <w:left w:w="0" w:type="dxa"/>
        <w:right w:w="0" w:type="dxa"/>
      </w:tblCellMar>
      <w:tblLook w:val="0000" w:firstRow="0" w:lastRow="0" w:firstColumn="0" w:lastColumn="0" w:noHBand="0" w:noVBand="0"/>
    </w:tblPr>
    <w:tblGrid>
      <w:gridCol w:w="7752"/>
      <w:gridCol w:w="2148"/>
    </w:tblGrid>
    <w:tr w:rsidR="000056E4">
      <w:trPr>
        <w:trHeight w:hRule="exact" w:val="240"/>
      </w:trPr>
      <w:tc>
        <w:tcPr>
          <w:tcW w:w="7752" w:type="dxa"/>
          <w:shd w:val="clear" w:color="auto" w:fill="auto"/>
        </w:tcPr>
        <w:p w:rsidR="000056E4" w:rsidRDefault="000056E4" w:rsidP="00C26079">
          <w:r>
            <w:t>VERTROUWELIJK</w:t>
          </w:r>
        </w:p>
      </w:tc>
      <w:tc>
        <w:tcPr>
          <w:tcW w:w="2148" w:type="dxa"/>
        </w:tcPr>
        <w:p w:rsidR="000056E4" w:rsidRPr="00B74DD5" w:rsidRDefault="000056E4" w:rsidP="00C26079">
          <w:pPr>
            <w:pStyle w:val="Huisstijl-Paginanummering"/>
          </w:pPr>
          <w:r w:rsidRPr="00B74DD5">
            <w:t xml:space="preserve">Pagina </w:t>
          </w:r>
          <w:r>
            <w:fldChar w:fldCharType="begin"/>
          </w:r>
          <w:r>
            <w:instrText xml:space="preserve"> PAGE   \* MERGEFORMAT </w:instrText>
          </w:r>
          <w:r>
            <w:fldChar w:fldCharType="separate"/>
          </w:r>
          <w:r>
            <w:t>1</w:t>
          </w:r>
          <w:r>
            <w:fldChar w:fldCharType="end"/>
          </w:r>
          <w:r w:rsidRPr="00B74DD5">
            <w:t xml:space="preserve"> van </w:t>
          </w:r>
          <w:r w:rsidR="00557627">
            <w:fldChar w:fldCharType="begin"/>
          </w:r>
          <w:r w:rsidR="00557627">
            <w:instrText xml:space="preserve"> NUMPAGES   \* MERGEFORMAT </w:instrText>
          </w:r>
          <w:r w:rsidR="00557627">
            <w:fldChar w:fldCharType="separate"/>
          </w:r>
          <w:r w:rsidR="00F33D6D">
            <w:t>8</w:t>
          </w:r>
          <w:r w:rsidR="00557627">
            <w:fldChar w:fldCharType="end"/>
          </w:r>
        </w:p>
      </w:tc>
    </w:tr>
  </w:tbl>
  <w:p w:rsidR="000056E4" w:rsidRDefault="000056E4"/>
  <w:p w:rsidR="000056E4" w:rsidRDefault="000056E4"/>
  <w:p w:rsidR="000056E4" w:rsidRDefault="000056E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0056E4" w:rsidTr="005B4F97">
      <w:trPr>
        <w:trHeight w:hRule="exact" w:val="240"/>
      </w:trPr>
      <w:tc>
        <w:tcPr>
          <w:tcW w:w="6260" w:type="dxa"/>
          <w:shd w:val="clear" w:color="auto" w:fill="auto"/>
        </w:tcPr>
        <w:p w:rsidR="000056E4" w:rsidRPr="00C12E90" w:rsidRDefault="000056E4" w:rsidP="002E14E1">
          <w:pPr>
            <w:rPr>
              <w:rStyle w:val="Huisstijl-Rubricering"/>
            </w:rPr>
          </w:pPr>
        </w:p>
      </w:tc>
      <w:tc>
        <w:tcPr>
          <w:tcW w:w="1392" w:type="dxa"/>
        </w:tcPr>
        <w:p w:rsidR="000056E4" w:rsidRPr="006B1455" w:rsidRDefault="000056E4" w:rsidP="002E14E1">
          <w:pPr>
            <w:pStyle w:val="Huisstijl-Paginanummering"/>
            <w:jc w:val="right"/>
          </w:pPr>
          <w:r w:rsidRPr="006B1455">
            <w:t xml:space="preserve">Pagina </w:t>
          </w:r>
          <w:r>
            <w:fldChar w:fldCharType="begin"/>
          </w:r>
          <w:r>
            <w:instrText xml:space="preserve"> PAGE   \* MERGEFORMAT </w:instrText>
          </w:r>
          <w:r>
            <w:fldChar w:fldCharType="separate"/>
          </w:r>
          <w:r w:rsidR="00557627">
            <w:t>8</w:t>
          </w:r>
          <w:r>
            <w:fldChar w:fldCharType="end"/>
          </w:r>
          <w:r w:rsidRPr="006B1455">
            <w:t xml:space="preserve"> van </w:t>
          </w:r>
          <w:r w:rsidR="00557627">
            <w:fldChar w:fldCharType="begin"/>
          </w:r>
          <w:r w:rsidR="00557627">
            <w:instrText xml:space="preserve"> NUMPAGES   \* MERGEFORMAT </w:instrText>
          </w:r>
          <w:r w:rsidR="00557627">
            <w:fldChar w:fldCharType="separate"/>
          </w:r>
          <w:r w:rsidR="00557627">
            <w:t>8</w:t>
          </w:r>
          <w:r w:rsidR="00557627">
            <w:fldChar w:fldCharType="end"/>
          </w:r>
        </w:p>
      </w:tc>
    </w:tr>
  </w:tbl>
  <w:p w:rsidR="000056E4" w:rsidRPr="00BC3B53" w:rsidRDefault="000056E4" w:rsidP="00B74DD5">
    <w:pPr>
      <w:spacing w:line="240" w:lineRule="auto"/>
      <w:rPr>
        <w:sz w:val="2"/>
        <w:szCs w:val="2"/>
      </w:rPr>
    </w:pPr>
  </w:p>
  <w:p w:rsidR="000056E4" w:rsidRDefault="000056E4"/>
  <w:p w:rsidR="000056E4" w:rsidRDefault="000056E4"/>
  <w:p w:rsidR="000056E4" w:rsidRDefault="000056E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6E4" w:rsidRPr="00BC3B53" w:rsidRDefault="000056E4"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20A" w:rsidRPr="00B35331" w:rsidRDefault="002E220A" w:rsidP="00B35331">
      <w:pPr>
        <w:pStyle w:val="Voettekst"/>
      </w:pPr>
    </w:p>
    <w:p w:rsidR="002E220A" w:rsidRDefault="002E220A"/>
  </w:footnote>
  <w:footnote w:type="continuationSeparator" w:id="0">
    <w:p w:rsidR="002E220A" w:rsidRDefault="002E220A">
      <w:r>
        <w:continuationSeparator/>
      </w:r>
    </w:p>
    <w:p w:rsidR="002E220A" w:rsidRDefault="002E220A"/>
    <w:p w:rsidR="002E220A" w:rsidRDefault="002E220A"/>
    <w:p w:rsidR="002E220A" w:rsidRDefault="002E22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6E4" w:rsidRDefault="000056E4">
    <w:pPr>
      <w:pStyle w:val="Koptekst"/>
    </w:pPr>
  </w:p>
  <w:p w:rsidR="000056E4" w:rsidRDefault="000056E4"/>
  <w:p w:rsidR="000056E4" w:rsidRDefault="000056E4"/>
  <w:p w:rsidR="000056E4" w:rsidRDefault="000056E4"/>
  <w:p w:rsidR="000056E4" w:rsidRDefault="000056E4"/>
  <w:p w:rsidR="000056E4" w:rsidRDefault="000056E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6E4" w:rsidRDefault="000056E4"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0056E4" w:rsidRPr="00275984" w:rsidTr="002E14E1">
      <w:trPr>
        <w:trHeight w:val="400"/>
      </w:trPr>
      <w:tc>
        <w:tcPr>
          <w:tcW w:w="7520" w:type="dxa"/>
          <w:shd w:val="clear" w:color="auto" w:fill="auto"/>
        </w:tcPr>
        <w:p w:rsidR="000056E4" w:rsidRPr="002E14E1" w:rsidRDefault="002E0CED" w:rsidP="002E0CED">
          <w:pPr>
            <w:adjustRightInd w:val="0"/>
            <w:spacing w:line="180" w:lineRule="exact"/>
            <w:rPr>
              <w:sz w:val="13"/>
            </w:rPr>
          </w:pPr>
          <w:proofErr w:type="spellStart"/>
          <w:r>
            <w:rPr>
              <w:rStyle w:val="Huisstijl-Koptekst"/>
            </w:rPr>
            <w:t>Per</w:t>
          </w:r>
          <w:r w:rsidR="00BE3DEC">
            <w:rPr>
              <w:rStyle w:val="Huisstijl-Koptekst"/>
            </w:rPr>
            <w:t>eel</w:t>
          </w:r>
          <w:proofErr w:type="spellEnd"/>
          <w:r w:rsidR="00BE3DEC">
            <w:rPr>
              <w:rStyle w:val="Huisstijl-Koptekst"/>
            </w:rPr>
            <w:t xml:space="preserve"> </w:t>
          </w:r>
          <w:r w:rsidR="004E51C6">
            <w:rPr>
              <w:rStyle w:val="Huisstijl-Koptekst"/>
            </w:rPr>
            <w:t>3</w:t>
          </w:r>
          <w:r w:rsidR="000056E4" w:rsidRPr="00D856B7">
            <w:rPr>
              <w:rStyle w:val="Huisstijl-Koptekst"/>
            </w:rPr>
            <w:t xml:space="preserve"> </w:t>
          </w:r>
          <w:r>
            <w:rPr>
              <w:rStyle w:val="Huisstijl-Koptekst"/>
            </w:rPr>
            <w:t xml:space="preserve">Informatie </w:t>
          </w:r>
          <w:r w:rsidR="000056E4" w:rsidRPr="00D856B7">
            <w:rPr>
              <w:rStyle w:val="Huisstijl-Koptekst"/>
            </w:rPr>
            <w:t xml:space="preserve">Deelnemende </w:t>
          </w:r>
          <w:r w:rsidR="004D0C9B">
            <w:rPr>
              <w:rStyle w:val="Huisstijl-Koptekst"/>
            </w:rPr>
            <w:t>organisatie</w:t>
          </w:r>
          <w:r w:rsidR="001820D0">
            <w:rPr>
              <w:rStyle w:val="Huisstijl-Koptekst"/>
            </w:rPr>
            <w:t xml:space="preserve"> RWS</w:t>
          </w:r>
        </w:p>
      </w:tc>
    </w:tr>
  </w:tbl>
  <w:p w:rsidR="000056E4" w:rsidRDefault="000056E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6E4" w:rsidRDefault="000056E4" w:rsidP="006E263E">
    <w:r>
      <w:rPr>
        <w:noProof/>
      </w:rPr>
      <mc:AlternateContent>
        <mc:Choice Requires="wps">
          <w:drawing>
            <wp:anchor distT="0" distB="0" distL="114300" distR="114300" simplePos="0" relativeHeight="251657728" behindDoc="0" locked="0" layoutInCell="1" allowOverlap="1" wp14:anchorId="61050199" wp14:editId="181B3788">
              <wp:simplePos x="0" y="0"/>
              <wp:positionH relativeFrom="column">
                <wp:posOffset>1374140</wp:posOffset>
              </wp:positionH>
              <wp:positionV relativeFrom="page">
                <wp:posOffset>-87630</wp:posOffset>
              </wp:positionV>
              <wp:extent cx="4025900" cy="1746250"/>
              <wp:effectExtent l="0" t="0" r="0" b="635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0056E4">
                            <w:trPr>
                              <w:trHeight w:val="2636"/>
                            </w:trPr>
                            <w:tc>
                              <w:tcPr>
                                <w:tcW w:w="737" w:type="dxa"/>
                                <w:shd w:val="clear" w:color="auto" w:fill="auto"/>
                              </w:tcPr>
                              <w:p w:rsidR="000056E4" w:rsidRDefault="000056E4" w:rsidP="006E263E">
                                <w:pPr>
                                  <w:spacing w:line="240" w:lineRule="auto"/>
                                </w:pPr>
                                <w:r>
                                  <w:rPr>
                                    <w:noProof/>
                                  </w:rPr>
                                  <w:drawing>
                                    <wp:inline distT="0" distB="0" distL="0" distR="0" wp14:anchorId="710BC123" wp14:editId="6AFD4AC2">
                                      <wp:extent cx="466090" cy="1587500"/>
                                      <wp:effectExtent l="19050" t="0" r="0" b="0"/>
                                      <wp:docPr id="5" name="Afbeelding 5"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0056E4" w:rsidRDefault="000056E4" w:rsidP="006E263E">
                                <w:pPr>
                                  <w:spacing w:line="240" w:lineRule="auto"/>
                                </w:pPr>
                                <w:r>
                                  <w:rPr>
                                    <w:noProof/>
                                  </w:rPr>
                                  <w:drawing>
                                    <wp:inline distT="0" distB="0" distL="0" distR="0" wp14:anchorId="1229D5A9" wp14:editId="69F67E7F">
                                      <wp:extent cx="1757680" cy="147256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7680" cy="1472565"/>
                                              </a:xfrm>
                                              <a:prstGeom prst="rect">
                                                <a:avLst/>
                                              </a:prstGeom>
                                              <a:noFill/>
                                              <a:ln>
                                                <a:noFill/>
                                              </a:ln>
                                            </pic:spPr>
                                          </pic:pic>
                                        </a:graphicData>
                                      </a:graphic>
                                    </wp:inline>
                                  </w:drawing>
                                </w:r>
                              </w:p>
                            </w:tc>
                          </w:tr>
                        </w:tbl>
                        <w:p w:rsidR="000056E4" w:rsidRDefault="000056E4"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050199" id="_x0000_t202" coordsize="21600,21600" o:spt="202" path="m,l,21600r21600,l21600,xe">
              <v:stroke joinstyle="miter"/>
              <v:path gradientshapeok="t" o:connecttype="rect"/>
            </v:shapetype>
            <v:shape id="Text Box 29" o:spid="_x0000_s1027" type="#_x0000_t202" style="position:absolute;margin-left:108.2pt;margin-top:-6.9pt;width:317pt;height:1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fN+tgIAALs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0056E4">
                      <w:trPr>
                        <w:trHeight w:val="2636"/>
                      </w:trPr>
                      <w:tc>
                        <w:tcPr>
                          <w:tcW w:w="737" w:type="dxa"/>
                          <w:shd w:val="clear" w:color="auto" w:fill="auto"/>
                        </w:tcPr>
                        <w:p w:rsidR="000056E4" w:rsidRDefault="000056E4" w:rsidP="006E263E">
                          <w:pPr>
                            <w:spacing w:line="240" w:lineRule="auto"/>
                          </w:pPr>
                          <w:r>
                            <w:rPr>
                              <w:noProof/>
                            </w:rPr>
                            <w:drawing>
                              <wp:inline distT="0" distB="0" distL="0" distR="0" wp14:anchorId="710BC123" wp14:editId="6AFD4AC2">
                                <wp:extent cx="466090" cy="1587500"/>
                                <wp:effectExtent l="19050" t="0" r="0" b="0"/>
                                <wp:docPr id="5" name="Afbeelding 5"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0056E4" w:rsidRDefault="000056E4" w:rsidP="006E263E">
                          <w:pPr>
                            <w:spacing w:line="240" w:lineRule="auto"/>
                          </w:pPr>
                          <w:r>
                            <w:rPr>
                              <w:noProof/>
                            </w:rPr>
                            <w:drawing>
                              <wp:inline distT="0" distB="0" distL="0" distR="0" wp14:anchorId="1229D5A9" wp14:editId="69F67E7F">
                                <wp:extent cx="1757680" cy="147256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7680" cy="1472565"/>
                                        </a:xfrm>
                                        <a:prstGeom prst="rect">
                                          <a:avLst/>
                                        </a:prstGeom>
                                        <a:noFill/>
                                        <a:ln>
                                          <a:noFill/>
                                        </a:ln>
                                      </pic:spPr>
                                    </pic:pic>
                                  </a:graphicData>
                                </a:graphic>
                              </wp:inline>
                            </w:drawing>
                          </w:r>
                        </w:p>
                      </w:tc>
                    </w:tr>
                  </w:tbl>
                  <w:p w:rsidR="000056E4" w:rsidRDefault="000056E4" w:rsidP="006E263E"/>
                </w:txbxContent>
              </v:textbox>
              <w10:wrap anchory="page"/>
            </v:shape>
          </w:pict>
        </mc:Fallback>
      </mc:AlternateContent>
    </w:r>
  </w:p>
  <w:p w:rsidR="000056E4" w:rsidRDefault="000056E4" w:rsidP="0006027D">
    <w:r>
      <w:rPr>
        <w:noProof/>
      </w:rPr>
      <mc:AlternateContent>
        <mc:Choice Requires="wps">
          <w:drawing>
            <wp:anchor distT="0" distB="0" distL="114300" distR="114300" simplePos="0" relativeHeight="251659776" behindDoc="0" locked="0" layoutInCell="1" allowOverlap="1" wp14:anchorId="672E13ED" wp14:editId="6DBF5BCA">
              <wp:simplePos x="0" y="0"/>
              <wp:positionH relativeFrom="column">
                <wp:posOffset>-2531110</wp:posOffset>
              </wp:positionH>
              <wp:positionV relativeFrom="paragraph">
                <wp:posOffset>5054600</wp:posOffset>
              </wp:positionV>
              <wp:extent cx="8134350" cy="10626725"/>
              <wp:effectExtent l="19050" t="19050" r="38100" b="60325"/>
              <wp:wrapNone/>
              <wp:docPr id="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34350" cy="10626725"/>
                      </a:xfrm>
                      <a:prstGeom prst="rect">
                        <a:avLst/>
                      </a:prstGeom>
                      <a:solidFill>
                        <a:srgbClr val="009FEE"/>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2103D" id="Rectangle 32" o:spid="_x0000_s1026" style="position:absolute;margin-left:-199.3pt;margin-top:398pt;width:640.5pt;height:836.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" fillcolor="#009fee" strokecolor="#f2f2f2 [3041]" strokeweight="3pt">
              <v:shadow on="t" color="#205867 [1608]" opacity=".5" offset="1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7811E79"/>
    <w:multiLevelType w:val="hybridMultilevel"/>
    <w:tmpl w:val="5D34EEE0"/>
    <w:lvl w:ilvl="0" w:tplc="74A44BD2">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7D765B7"/>
    <w:multiLevelType w:val="hybridMultilevel"/>
    <w:tmpl w:val="BF62A74C"/>
    <w:lvl w:ilvl="0" w:tplc="B01CA748">
      <w:start w:val="1"/>
      <w:numFmt w:val="lowerLetter"/>
      <w:pStyle w:val="lijst-alphabet"/>
      <w:lvlText w:val="%1."/>
      <w:lvlJc w:val="left"/>
      <w:pPr>
        <w:tabs>
          <w:tab w:val="num" w:pos="1040"/>
        </w:tabs>
        <w:ind w:left="1021" w:hanging="341"/>
      </w:pPr>
      <w:rPr>
        <w:rFonts w:hint="default"/>
      </w:rPr>
    </w:lvl>
    <w:lvl w:ilvl="1" w:tplc="E53A6A5E"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6" w15:restartNumberingAfterBreak="0">
    <w:nsid w:val="0F670C83"/>
    <w:multiLevelType w:val="multilevel"/>
    <w:tmpl w:val="5CE4FE3A"/>
    <w:lvl w:ilvl="0">
      <w:start w:val="1"/>
      <w:numFmt w:val="bullet"/>
      <w:pStyle w:val="opsommingsvinkUit"/>
      <w:lvlText w:val=""/>
      <w:lvlJc w:val="left"/>
      <w:pPr>
        <w:tabs>
          <w:tab w:val="num" w:pos="360"/>
        </w:tabs>
        <w:ind w:left="227" w:hanging="227"/>
      </w:pPr>
      <w:rPr>
        <w:rFonts w:ascii="Wingdings" w:hAnsi="Wingdings" w:hint="default"/>
        <w:b w:val="0"/>
        <w:i w:val="0"/>
        <w:sz w:val="18"/>
      </w:rPr>
    </w:lvl>
    <w:lvl w:ilvl="1">
      <w:start w:val="1"/>
      <w:numFmt w:val="bullet"/>
      <w:lvlText w:val=""/>
      <w:lvlJc w:val="left"/>
      <w:pPr>
        <w:tabs>
          <w:tab w:val="num" w:pos="587"/>
        </w:tabs>
        <w:ind w:left="454" w:hanging="227"/>
      </w:pPr>
      <w:rPr>
        <w:rFonts w:ascii="Wingdings" w:hAnsi="Wingdings" w:hint="default"/>
        <w:b w:val="0"/>
        <w:i w:val="0"/>
        <w:sz w:val="18"/>
      </w:rPr>
    </w:lvl>
    <w:lvl w:ilvl="2">
      <w:start w:val="1"/>
      <w:numFmt w:val="bullet"/>
      <w:lvlText w:val=""/>
      <w:lvlJc w:val="left"/>
      <w:pPr>
        <w:tabs>
          <w:tab w:val="num" w:pos="814"/>
        </w:tabs>
        <w:ind w:left="680" w:hanging="226"/>
      </w:pPr>
      <w:rPr>
        <w:rFonts w:ascii="Wingdings" w:hAnsi="Wingdings" w:hint="default"/>
        <w:b w:val="0"/>
        <w:i w:val="0"/>
        <w:sz w:val="18"/>
      </w:rPr>
    </w:lvl>
    <w:lvl w:ilvl="3">
      <w:start w:val="1"/>
      <w:numFmt w:val="bullet"/>
      <w:lvlText w:val=""/>
      <w:lvlJc w:val="left"/>
      <w:pPr>
        <w:tabs>
          <w:tab w:val="num" w:pos="1040"/>
        </w:tabs>
        <w:ind w:left="907" w:hanging="227"/>
      </w:pPr>
      <w:rPr>
        <w:rFonts w:ascii="Wingdings" w:hAnsi="Wingdings" w:hint="default"/>
        <w:b w:val="0"/>
        <w:i w:val="0"/>
        <w:sz w:val="18"/>
      </w:rPr>
    </w:lvl>
    <w:lvl w:ilvl="4">
      <w:start w:val="1"/>
      <w:numFmt w:val="bullet"/>
      <w:lvlText w:val=""/>
      <w:lvlJc w:val="left"/>
      <w:pPr>
        <w:tabs>
          <w:tab w:val="num" w:pos="1267"/>
        </w:tabs>
        <w:ind w:left="1134" w:hanging="227"/>
      </w:pPr>
      <w:rPr>
        <w:rFonts w:ascii="Wingdings" w:hAnsi="Wingdings" w:hint="default"/>
        <w:b w:val="0"/>
        <w:i w:val="0"/>
        <w:sz w:val="18"/>
      </w:rPr>
    </w:lvl>
    <w:lvl w:ilvl="5">
      <w:start w:val="1"/>
      <w:numFmt w:val="bullet"/>
      <w:lvlText w:val=""/>
      <w:lvlJc w:val="left"/>
      <w:pPr>
        <w:tabs>
          <w:tab w:val="num" w:pos="1494"/>
        </w:tabs>
        <w:ind w:left="1361" w:hanging="227"/>
      </w:pPr>
      <w:rPr>
        <w:rFonts w:ascii="Wingdings" w:hAnsi="Wingdings" w:hint="default"/>
        <w:b w:val="0"/>
        <w:i w:val="0"/>
        <w:sz w:val="18"/>
      </w:rPr>
    </w:lvl>
    <w:lvl w:ilvl="6">
      <w:start w:val="1"/>
      <w:numFmt w:val="bullet"/>
      <w:lvlText w:val=""/>
      <w:lvlJc w:val="left"/>
      <w:pPr>
        <w:tabs>
          <w:tab w:val="num" w:pos="1721"/>
        </w:tabs>
        <w:ind w:left="1588" w:hanging="227"/>
      </w:pPr>
      <w:rPr>
        <w:rFonts w:ascii="Wingdings" w:hAnsi="Wingdings" w:hint="default"/>
        <w:b w:val="0"/>
        <w:i w:val="0"/>
        <w:sz w:val="18"/>
      </w:rPr>
    </w:lvl>
    <w:lvl w:ilvl="7">
      <w:start w:val="1"/>
      <w:numFmt w:val="bullet"/>
      <w:lvlText w:val=""/>
      <w:lvlJc w:val="left"/>
      <w:pPr>
        <w:tabs>
          <w:tab w:val="num" w:pos="1948"/>
        </w:tabs>
        <w:ind w:left="1814" w:hanging="226"/>
      </w:pPr>
      <w:rPr>
        <w:rFonts w:ascii="Wingdings" w:hAnsi="Wingdings" w:hint="default"/>
        <w:b w:val="0"/>
        <w:i w:val="0"/>
        <w:sz w:val="18"/>
      </w:rPr>
    </w:lvl>
    <w:lvl w:ilvl="8">
      <w:start w:val="1"/>
      <w:numFmt w:val="bullet"/>
      <w:lvlText w:val=""/>
      <w:lvlJc w:val="left"/>
      <w:pPr>
        <w:tabs>
          <w:tab w:val="num" w:pos="2174"/>
        </w:tabs>
        <w:ind w:left="2041" w:hanging="227"/>
      </w:pPr>
      <w:rPr>
        <w:rFonts w:ascii="Wingdings" w:hAnsi="Wingdings" w:hint="default"/>
        <w:b w:val="0"/>
        <w:i w:val="0"/>
        <w:sz w:val="18"/>
      </w:rPr>
    </w:lvl>
  </w:abstractNum>
  <w:abstractNum w:abstractNumId="7" w15:restartNumberingAfterBreak="0">
    <w:nsid w:val="1C2203A3"/>
    <w:multiLevelType w:val="hybridMultilevel"/>
    <w:tmpl w:val="5B8EEC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288353F9"/>
    <w:multiLevelType w:val="hybridMultilevel"/>
    <w:tmpl w:val="698C7C4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9BC4CA3"/>
    <w:multiLevelType w:val="hybridMultilevel"/>
    <w:tmpl w:val="902A2B6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2DE27569"/>
    <w:multiLevelType w:val="hybridMultilevel"/>
    <w:tmpl w:val="201C26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21F08A1"/>
    <w:multiLevelType w:val="multilevel"/>
    <w:tmpl w:val="7E1466F2"/>
    <w:lvl w:ilvl="0">
      <w:start w:val="1"/>
      <w:numFmt w:val="bullet"/>
      <w:pStyle w:val="opsomming-bolletjesjustitie"/>
      <w:lvlText w:val=""/>
      <w:lvlJc w:val="left"/>
      <w:pPr>
        <w:tabs>
          <w:tab w:val="num" w:pos="360"/>
        </w:tabs>
        <w:ind w:left="227" w:hanging="227"/>
      </w:pPr>
      <w:rPr>
        <w:rFonts w:ascii="Symbol" w:hAnsi="Symbol" w:hint="default"/>
        <w:b w:val="0"/>
        <w:i w:val="0"/>
        <w:color w:val="auto"/>
        <w:sz w:val="18"/>
      </w:rPr>
    </w:lvl>
    <w:lvl w:ilvl="1">
      <w:start w:val="1"/>
      <w:numFmt w:val="bullet"/>
      <w:lvlText w:val=""/>
      <w:lvlJc w:val="left"/>
      <w:pPr>
        <w:tabs>
          <w:tab w:val="num" w:pos="587"/>
        </w:tabs>
        <w:ind w:left="454" w:hanging="227"/>
      </w:pPr>
      <w:rPr>
        <w:rFonts w:ascii="Symbol" w:hAnsi="Symbol" w:hint="default"/>
        <w:b w:val="0"/>
        <w:i w:val="0"/>
        <w:sz w:val="18"/>
      </w:rPr>
    </w:lvl>
    <w:lvl w:ilvl="2">
      <w:start w:val="1"/>
      <w:numFmt w:val="bullet"/>
      <w:lvlText w:val=""/>
      <w:lvlJc w:val="left"/>
      <w:pPr>
        <w:tabs>
          <w:tab w:val="num" w:pos="814"/>
        </w:tabs>
        <w:ind w:left="680" w:hanging="226"/>
      </w:pPr>
      <w:rPr>
        <w:rFonts w:ascii="Symbol" w:hAnsi="Symbol" w:hint="default"/>
        <w:b w:val="0"/>
        <w:i w:val="0"/>
        <w:color w:val="auto"/>
        <w:sz w:val="18"/>
      </w:rPr>
    </w:lvl>
    <w:lvl w:ilvl="3">
      <w:start w:val="1"/>
      <w:numFmt w:val="bullet"/>
      <w:lvlText w:val="-"/>
      <w:lvlJc w:val="left"/>
      <w:pPr>
        <w:tabs>
          <w:tab w:val="num" w:pos="1040"/>
        </w:tabs>
        <w:ind w:left="907" w:hanging="227"/>
      </w:pPr>
      <w:rPr>
        <w:rFonts w:ascii="Symbol" w:hAnsi="Symbol" w:hint="default"/>
        <w:b w:val="0"/>
        <w:i w:val="0"/>
        <w:color w:val="auto"/>
        <w:sz w:val="18"/>
      </w:rPr>
    </w:lvl>
    <w:lvl w:ilvl="4">
      <w:start w:val="1"/>
      <w:numFmt w:val="bullet"/>
      <w:lvlText w:val=""/>
      <w:lvlJc w:val="left"/>
      <w:pPr>
        <w:tabs>
          <w:tab w:val="num" w:pos="1267"/>
        </w:tabs>
        <w:ind w:left="1134" w:hanging="227"/>
      </w:pPr>
      <w:rPr>
        <w:rFonts w:ascii="Symbol" w:hAnsi="Symbol" w:hint="default"/>
        <w:b w:val="0"/>
        <w:i w:val="0"/>
        <w:color w:val="auto"/>
        <w:sz w:val="18"/>
      </w:rPr>
    </w:lvl>
    <w:lvl w:ilvl="5">
      <w:start w:val="1"/>
      <w:numFmt w:val="bullet"/>
      <w:lvlText w:val="-"/>
      <w:lvlJc w:val="left"/>
      <w:pPr>
        <w:tabs>
          <w:tab w:val="num" w:pos="1494"/>
        </w:tabs>
        <w:ind w:left="1361" w:hanging="227"/>
      </w:pPr>
      <w:rPr>
        <w:rFonts w:ascii="Symbol" w:hAnsi="Symbol" w:hint="default"/>
        <w:b w:val="0"/>
        <w:i w:val="0"/>
        <w:color w:val="auto"/>
        <w:sz w:val="18"/>
      </w:rPr>
    </w:lvl>
    <w:lvl w:ilvl="6">
      <w:start w:val="1"/>
      <w:numFmt w:val="bullet"/>
      <w:lvlText w:val=""/>
      <w:lvlJc w:val="left"/>
      <w:pPr>
        <w:tabs>
          <w:tab w:val="num" w:pos="1721"/>
        </w:tabs>
        <w:ind w:left="1588" w:hanging="227"/>
      </w:pPr>
      <w:rPr>
        <w:rFonts w:ascii="Symbol" w:hAnsi="Symbol" w:hint="default"/>
        <w:b w:val="0"/>
        <w:i w:val="0"/>
        <w:color w:val="auto"/>
        <w:sz w:val="18"/>
      </w:rPr>
    </w:lvl>
    <w:lvl w:ilvl="7">
      <w:start w:val="1"/>
      <w:numFmt w:val="bullet"/>
      <w:lvlText w:val="-"/>
      <w:lvlJc w:val="left"/>
      <w:pPr>
        <w:tabs>
          <w:tab w:val="num" w:pos="1948"/>
        </w:tabs>
        <w:ind w:left="1814" w:hanging="226"/>
      </w:pPr>
      <w:rPr>
        <w:rFonts w:ascii="Symbol" w:hAnsi="Symbol" w:hint="default"/>
        <w:b w:val="0"/>
        <w:i w:val="0"/>
        <w:color w:val="auto"/>
        <w:sz w:val="18"/>
      </w:rPr>
    </w:lvl>
    <w:lvl w:ilvl="8">
      <w:start w:val="1"/>
      <w:numFmt w:val="bullet"/>
      <w:lvlText w:val=""/>
      <w:lvlJc w:val="left"/>
      <w:pPr>
        <w:tabs>
          <w:tab w:val="num" w:pos="2174"/>
        </w:tabs>
        <w:ind w:left="2041" w:hanging="227"/>
      </w:pPr>
      <w:rPr>
        <w:rFonts w:ascii="Symbol" w:hAnsi="Symbol" w:hint="default"/>
        <w:b w:val="0"/>
        <w:i w:val="0"/>
        <w:color w:val="auto"/>
        <w:sz w:val="18"/>
      </w:rPr>
    </w:lvl>
  </w:abstractNum>
  <w:abstractNum w:abstractNumId="12" w15:restartNumberingAfterBreak="0">
    <w:nsid w:val="3EE21359"/>
    <w:multiLevelType w:val="hybridMultilevel"/>
    <w:tmpl w:val="218AFB6A"/>
    <w:lvl w:ilvl="0" w:tplc="FFFFFFFF">
      <w:start w:val="1"/>
      <w:numFmt w:val="decimal"/>
      <w:pStyle w:val="lijst-nummer1"/>
      <w:lvlText w:val="%1."/>
      <w:lvlJc w:val="left"/>
      <w:pPr>
        <w:tabs>
          <w:tab w:val="num" w:pos="720"/>
        </w:tabs>
        <w:ind w:left="720" w:hanging="36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F2C4A26"/>
    <w:multiLevelType w:val="multilevel"/>
    <w:tmpl w:val="A2ECAAD8"/>
    <w:lvl w:ilvl="0">
      <w:start w:val="1"/>
      <w:numFmt w:val="decimal"/>
      <w:lvlText w:val="%1."/>
      <w:lvlJc w:val="left"/>
      <w:pPr>
        <w:tabs>
          <w:tab w:val="num" w:pos="851"/>
        </w:tabs>
        <w:ind w:left="851" w:hanging="851"/>
      </w:pPr>
      <w:rPr>
        <w:rFonts w:ascii="Verdana" w:hAnsi="Verdana" w:hint="default"/>
        <w:b/>
        <w:i w:val="0"/>
        <w:sz w:val="30"/>
      </w:rPr>
    </w:lvl>
    <w:lvl w:ilvl="1">
      <w:start w:val="1"/>
      <w:numFmt w:val="decimal"/>
      <w:pStyle w:val="kop3justitie"/>
      <w:lvlText w:val="%1.%2"/>
      <w:lvlJc w:val="left"/>
      <w:pPr>
        <w:tabs>
          <w:tab w:val="num" w:pos="851"/>
        </w:tabs>
        <w:ind w:left="851" w:hanging="851"/>
      </w:pPr>
      <w:rPr>
        <w:rFonts w:ascii="Verdana" w:hAnsi="Verdana" w:hint="default"/>
        <w:b/>
        <w:i w:val="0"/>
        <w:sz w:val="26"/>
      </w:rPr>
    </w:lvl>
    <w:lvl w:ilvl="2">
      <w:start w:val="1"/>
      <w:numFmt w:val="decimal"/>
      <w:pStyle w:val="kop3justitie"/>
      <w:lvlText w:val="%1.%2.%3"/>
      <w:lvlJc w:val="left"/>
      <w:pPr>
        <w:tabs>
          <w:tab w:val="num" w:pos="851"/>
        </w:tabs>
        <w:ind w:left="851" w:hanging="851"/>
      </w:pPr>
      <w:rPr>
        <w:rFonts w:ascii="Verdana" w:hAnsi="Verdana"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08C049E"/>
    <w:multiLevelType w:val="hybridMultilevel"/>
    <w:tmpl w:val="836E97B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59EA3DDA"/>
    <w:multiLevelType w:val="multilevel"/>
    <w:tmpl w:val="C12641DE"/>
    <w:lvl w:ilvl="0">
      <w:start w:val="1"/>
      <w:numFmt w:val="bullet"/>
      <w:pStyle w:val="opsomming-streepjesjustitie"/>
      <w:lvlText w:val=""/>
      <w:lvlJc w:val="left"/>
      <w:pPr>
        <w:tabs>
          <w:tab w:val="num" w:pos="587"/>
        </w:tabs>
        <w:ind w:left="454" w:hanging="227"/>
      </w:pPr>
      <w:rPr>
        <w:rFonts w:ascii="Symbol" w:hAnsi="Symbol" w:hint="default"/>
        <w:b w:val="0"/>
        <w:i w:val="0"/>
        <w:sz w:val="18"/>
      </w:rPr>
    </w:lvl>
    <w:lvl w:ilvl="1">
      <w:start w:val="1"/>
      <w:numFmt w:val="bullet"/>
      <w:lvlText w:val=""/>
      <w:lvlJc w:val="left"/>
      <w:pPr>
        <w:tabs>
          <w:tab w:val="num" w:pos="814"/>
        </w:tabs>
        <w:ind w:left="680" w:hanging="226"/>
      </w:pPr>
      <w:rPr>
        <w:rFonts w:ascii="Symbol" w:hAnsi="Symbol" w:hint="default"/>
        <w:b w:val="0"/>
        <w:i w:val="0"/>
        <w:color w:val="auto"/>
        <w:sz w:val="18"/>
      </w:rPr>
    </w:lvl>
    <w:lvl w:ilvl="2">
      <w:start w:val="1"/>
      <w:numFmt w:val="bullet"/>
      <w:lvlText w:val=""/>
      <w:lvlJc w:val="left"/>
      <w:pPr>
        <w:tabs>
          <w:tab w:val="num" w:pos="1040"/>
        </w:tabs>
        <w:ind w:left="907" w:hanging="227"/>
      </w:pPr>
      <w:rPr>
        <w:rFonts w:ascii="Symbol" w:hAnsi="Symbol" w:hint="default"/>
        <w:b w:val="0"/>
        <w:i w:val="0"/>
        <w:sz w:val="18"/>
      </w:rPr>
    </w:lvl>
    <w:lvl w:ilvl="3">
      <w:start w:val="1"/>
      <w:numFmt w:val="bullet"/>
      <w:lvlText w:val=""/>
      <w:lvlJc w:val="left"/>
      <w:pPr>
        <w:tabs>
          <w:tab w:val="num" w:pos="1267"/>
        </w:tabs>
        <w:ind w:left="1134" w:hanging="227"/>
      </w:pPr>
      <w:rPr>
        <w:rFonts w:ascii="Symbol" w:hAnsi="Symbol" w:hint="default"/>
        <w:b w:val="0"/>
        <w:i w:val="0"/>
        <w:color w:val="auto"/>
        <w:sz w:val="18"/>
      </w:rPr>
    </w:lvl>
    <w:lvl w:ilvl="4">
      <w:start w:val="1"/>
      <w:numFmt w:val="bullet"/>
      <w:lvlText w:val="-"/>
      <w:lvlJc w:val="left"/>
      <w:pPr>
        <w:tabs>
          <w:tab w:val="num" w:pos="1494"/>
        </w:tabs>
        <w:ind w:left="1361" w:hanging="227"/>
      </w:pPr>
      <w:rPr>
        <w:rFonts w:ascii="Symbol" w:hAnsi="Symbol" w:hint="default"/>
        <w:b w:val="0"/>
        <w:i w:val="0"/>
        <w:color w:val="auto"/>
        <w:sz w:val="18"/>
      </w:rPr>
    </w:lvl>
    <w:lvl w:ilvl="5">
      <w:start w:val="1"/>
      <w:numFmt w:val="bullet"/>
      <w:lvlText w:val=""/>
      <w:lvlJc w:val="left"/>
      <w:pPr>
        <w:tabs>
          <w:tab w:val="num" w:pos="1721"/>
        </w:tabs>
        <w:ind w:left="1588" w:hanging="227"/>
      </w:pPr>
      <w:rPr>
        <w:rFonts w:ascii="Symbol" w:hAnsi="Symbol" w:hint="default"/>
        <w:b w:val="0"/>
        <w:i w:val="0"/>
        <w:color w:val="auto"/>
        <w:sz w:val="18"/>
      </w:rPr>
    </w:lvl>
    <w:lvl w:ilvl="6">
      <w:start w:val="1"/>
      <w:numFmt w:val="bullet"/>
      <w:lvlText w:val="-"/>
      <w:lvlJc w:val="left"/>
      <w:pPr>
        <w:tabs>
          <w:tab w:val="num" w:pos="1948"/>
        </w:tabs>
        <w:ind w:left="1814" w:hanging="226"/>
      </w:pPr>
      <w:rPr>
        <w:rFonts w:ascii="Symbol" w:hAnsi="Symbol" w:hint="default"/>
        <w:b w:val="0"/>
        <w:i w:val="0"/>
        <w:color w:val="auto"/>
        <w:sz w:val="18"/>
      </w:rPr>
    </w:lvl>
    <w:lvl w:ilvl="7">
      <w:start w:val="1"/>
      <w:numFmt w:val="bullet"/>
      <w:lvlText w:val=""/>
      <w:lvlJc w:val="left"/>
      <w:pPr>
        <w:tabs>
          <w:tab w:val="num" w:pos="2174"/>
        </w:tabs>
        <w:ind w:left="1814" w:firstLine="0"/>
      </w:pPr>
      <w:rPr>
        <w:rFonts w:ascii="Symbol" w:hAnsi="Symbol" w:hint="default"/>
        <w:b w:val="0"/>
        <w:i w:val="0"/>
        <w:color w:val="auto"/>
        <w:sz w:val="18"/>
      </w:rPr>
    </w:lvl>
    <w:lvl w:ilvl="8">
      <w:start w:val="1"/>
      <w:numFmt w:val="bullet"/>
      <w:lvlText w:val="-"/>
      <w:lvlJc w:val="left"/>
      <w:pPr>
        <w:tabs>
          <w:tab w:val="num" w:pos="2401"/>
        </w:tabs>
        <w:ind w:left="2268" w:hanging="227"/>
      </w:pPr>
      <w:rPr>
        <w:rFonts w:ascii="Symbol" w:hAnsi="Symbol" w:hint="default"/>
        <w:b w:val="0"/>
        <w:i w:val="0"/>
        <w:color w:val="auto"/>
        <w:sz w:val="18"/>
      </w:rPr>
    </w:lvl>
  </w:abstractNum>
  <w:abstractNum w:abstractNumId="16" w15:restartNumberingAfterBreak="0">
    <w:nsid w:val="5ECC7F89"/>
    <w:multiLevelType w:val="multilevel"/>
    <w:tmpl w:val="3FDAE436"/>
    <w:lvl w:ilvl="0">
      <w:start w:val="1"/>
      <w:numFmt w:val="decimal"/>
      <w:pStyle w:val="opsomming-cijfersjustitie"/>
      <w:lvlText w:val="%1"/>
      <w:lvlJc w:val="left"/>
      <w:pPr>
        <w:tabs>
          <w:tab w:val="num" w:pos="360"/>
        </w:tabs>
        <w:ind w:left="227" w:hanging="227"/>
      </w:pPr>
      <w:rPr>
        <w:rFonts w:ascii="Verdana" w:hAnsi="Verdana" w:hint="default"/>
        <w:b w:val="0"/>
        <w:i w:val="0"/>
        <w:sz w:val="18"/>
      </w:rPr>
    </w:lvl>
    <w:lvl w:ilvl="1">
      <w:start w:val="1"/>
      <w:numFmt w:val="lowerLetter"/>
      <w:lvlText w:val="%2"/>
      <w:lvlJc w:val="left"/>
      <w:pPr>
        <w:tabs>
          <w:tab w:val="num" w:pos="587"/>
        </w:tabs>
        <w:ind w:left="454" w:hanging="227"/>
      </w:pPr>
      <w:rPr>
        <w:rFonts w:ascii="Verdana" w:hAnsi="Verdana" w:hint="default"/>
        <w:b w:val="0"/>
        <w:i w:val="0"/>
        <w:sz w:val="18"/>
      </w:rPr>
    </w:lvl>
    <w:lvl w:ilvl="2">
      <w:start w:val="1"/>
      <w:numFmt w:val="lowerRoman"/>
      <w:lvlText w:val="%3"/>
      <w:lvlJc w:val="left"/>
      <w:pPr>
        <w:tabs>
          <w:tab w:val="num" w:pos="1174"/>
        </w:tabs>
        <w:ind w:left="680" w:hanging="226"/>
      </w:pPr>
      <w:rPr>
        <w:rFonts w:ascii="Verdana" w:hAnsi="Verdana" w:hint="default"/>
        <w:b w:val="0"/>
        <w:i w:val="0"/>
        <w:sz w:val="18"/>
      </w:rPr>
    </w:lvl>
    <w:lvl w:ilvl="3">
      <w:start w:val="1"/>
      <w:numFmt w:val="decimal"/>
      <w:lvlText w:val="%4"/>
      <w:lvlJc w:val="left"/>
      <w:pPr>
        <w:tabs>
          <w:tab w:val="num" w:pos="1040"/>
        </w:tabs>
        <w:ind w:left="907" w:hanging="227"/>
      </w:pPr>
      <w:rPr>
        <w:rFonts w:ascii="Verdana" w:hAnsi="Verdana" w:hint="default"/>
        <w:b w:val="0"/>
        <w:i w:val="0"/>
        <w:sz w:val="18"/>
      </w:rPr>
    </w:lvl>
    <w:lvl w:ilvl="4">
      <w:start w:val="1"/>
      <w:numFmt w:val="lowerLetter"/>
      <w:lvlText w:val="%5"/>
      <w:lvlJc w:val="left"/>
      <w:pPr>
        <w:tabs>
          <w:tab w:val="num" w:pos="1267"/>
        </w:tabs>
        <w:ind w:left="1134" w:hanging="227"/>
      </w:pPr>
      <w:rPr>
        <w:rFonts w:ascii="Verdana" w:hAnsi="Verdana" w:hint="default"/>
        <w:b w:val="0"/>
        <w:i w:val="0"/>
        <w:sz w:val="18"/>
      </w:rPr>
    </w:lvl>
    <w:lvl w:ilvl="5">
      <w:start w:val="1"/>
      <w:numFmt w:val="lowerRoman"/>
      <w:lvlText w:val="%6"/>
      <w:lvlJc w:val="left"/>
      <w:pPr>
        <w:tabs>
          <w:tab w:val="num" w:pos="1854"/>
        </w:tabs>
        <w:ind w:left="1361" w:hanging="227"/>
      </w:pPr>
      <w:rPr>
        <w:rFonts w:ascii="Verdana" w:hAnsi="Verdana" w:hint="default"/>
        <w:b w:val="0"/>
        <w:i w:val="0"/>
        <w:sz w:val="18"/>
      </w:rPr>
    </w:lvl>
    <w:lvl w:ilvl="6">
      <w:start w:val="1"/>
      <w:numFmt w:val="decimal"/>
      <w:lvlText w:val="%7"/>
      <w:lvlJc w:val="left"/>
      <w:pPr>
        <w:tabs>
          <w:tab w:val="num" w:pos="1721"/>
        </w:tabs>
        <w:ind w:left="1588" w:hanging="227"/>
      </w:pPr>
      <w:rPr>
        <w:rFonts w:ascii="Verdana" w:hAnsi="Verdana" w:hint="default"/>
        <w:b w:val="0"/>
        <w:i w:val="0"/>
        <w:sz w:val="18"/>
      </w:rPr>
    </w:lvl>
    <w:lvl w:ilvl="7">
      <w:start w:val="1"/>
      <w:numFmt w:val="lowerLetter"/>
      <w:lvlText w:val="%8"/>
      <w:lvlJc w:val="left"/>
      <w:pPr>
        <w:tabs>
          <w:tab w:val="num" w:pos="1948"/>
        </w:tabs>
        <w:ind w:left="1814" w:hanging="226"/>
      </w:pPr>
      <w:rPr>
        <w:rFonts w:ascii="Verdana" w:hAnsi="Verdana" w:hint="default"/>
        <w:b w:val="0"/>
        <w:i w:val="0"/>
        <w:sz w:val="18"/>
      </w:rPr>
    </w:lvl>
    <w:lvl w:ilvl="8">
      <w:start w:val="1"/>
      <w:numFmt w:val="lowerRoman"/>
      <w:lvlText w:val="%9"/>
      <w:lvlJc w:val="left"/>
      <w:pPr>
        <w:tabs>
          <w:tab w:val="num" w:pos="2534"/>
        </w:tabs>
        <w:ind w:left="2041" w:hanging="227"/>
      </w:pPr>
      <w:rPr>
        <w:rFonts w:ascii="Verdana" w:hAnsi="Verdana" w:hint="default"/>
        <w:b w:val="0"/>
        <w:i w:val="0"/>
        <w:sz w:val="18"/>
      </w:rPr>
    </w:lvl>
  </w:abstractNum>
  <w:abstractNum w:abstractNumId="17"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18" w15:restartNumberingAfterBreak="0">
    <w:nsid w:val="5FEC188A"/>
    <w:multiLevelType w:val="multilevel"/>
    <w:tmpl w:val="1CCAC832"/>
    <w:lvl w:ilvl="0">
      <w:start w:val="1"/>
      <w:numFmt w:val="bullet"/>
      <w:pStyle w:val="opsommingsvinkAan"/>
      <w:lvlText w:val=""/>
      <w:lvlJc w:val="left"/>
      <w:pPr>
        <w:tabs>
          <w:tab w:val="num" w:pos="360"/>
        </w:tabs>
        <w:ind w:left="227" w:hanging="227"/>
      </w:pPr>
      <w:rPr>
        <w:rFonts w:ascii="Wingdings" w:hAnsi="Wingdings" w:hint="default"/>
        <w:b w:val="0"/>
        <w:i w:val="0"/>
        <w:sz w:val="18"/>
      </w:rPr>
    </w:lvl>
    <w:lvl w:ilvl="1">
      <w:start w:val="1"/>
      <w:numFmt w:val="bullet"/>
      <w:lvlText w:val=""/>
      <w:lvlJc w:val="left"/>
      <w:pPr>
        <w:tabs>
          <w:tab w:val="num" w:pos="587"/>
        </w:tabs>
        <w:ind w:left="454" w:hanging="227"/>
      </w:pPr>
      <w:rPr>
        <w:rFonts w:ascii="Wingdings" w:hAnsi="Wingdings" w:hint="default"/>
        <w:b w:val="0"/>
        <w:i w:val="0"/>
        <w:sz w:val="18"/>
      </w:rPr>
    </w:lvl>
    <w:lvl w:ilvl="2">
      <w:start w:val="1"/>
      <w:numFmt w:val="bullet"/>
      <w:lvlText w:val=""/>
      <w:lvlJc w:val="left"/>
      <w:pPr>
        <w:tabs>
          <w:tab w:val="num" w:pos="814"/>
        </w:tabs>
        <w:ind w:left="680" w:hanging="226"/>
      </w:pPr>
      <w:rPr>
        <w:rFonts w:ascii="Wingdings" w:hAnsi="Wingdings" w:hint="default"/>
        <w:b w:val="0"/>
        <w:i w:val="0"/>
        <w:sz w:val="18"/>
      </w:rPr>
    </w:lvl>
    <w:lvl w:ilvl="3">
      <w:start w:val="1"/>
      <w:numFmt w:val="bullet"/>
      <w:lvlText w:val=""/>
      <w:lvlJc w:val="left"/>
      <w:pPr>
        <w:tabs>
          <w:tab w:val="num" w:pos="1040"/>
        </w:tabs>
        <w:ind w:left="907" w:hanging="227"/>
      </w:pPr>
      <w:rPr>
        <w:rFonts w:ascii="Wingdings" w:hAnsi="Wingdings" w:hint="default"/>
        <w:b w:val="0"/>
        <w:i w:val="0"/>
        <w:sz w:val="18"/>
      </w:rPr>
    </w:lvl>
    <w:lvl w:ilvl="4">
      <w:start w:val="1"/>
      <w:numFmt w:val="bullet"/>
      <w:lvlText w:val=""/>
      <w:lvlJc w:val="left"/>
      <w:pPr>
        <w:tabs>
          <w:tab w:val="num" w:pos="1267"/>
        </w:tabs>
        <w:ind w:left="1134" w:hanging="227"/>
      </w:pPr>
      <w:rPr>
        <w:rFonts w:ascii="Wingdings" w:hAnsi="Wingdings" w:hint="default"/>
        <w:b w:val="0"/>
        <w:i w:val="0"/>
        <w:sz w:val="18"/>
      </w:rPr>
    </w:lvl>
    <w:lvl w:ilvl="5">
      <w:start w:val="1"/>
      <w:numFmt w:val="bullet"/>
      <w:lvlText w:val=""/>
      <w:lvlJc w:val="left"/>
      <w:pPr>
        <w:tabs>
          <w:tab w:val="num" w:pos="1494"/>
        </w:tabs>
        <w:ind w:left="1361" w:hanging="227"/>
      </w:pPr>
      <w:rPr>
        <w:rFonts w:ascii="Wingdings" w:hAnsi="Wingdings" w:hint="default"/>
        <w:b w:val="0"/>
        <w:i w:val="0"/>
        <w:sz w:val="18"/>
      </w:rPr>
    </w:lvl>
    <w:lvl w:ilvl="6">
      <w:start w:val="1"/>
      <w:numFmt w:val="bullet"/>
      <w:lvlText w:val=""/>
      <w:lvlJc w:val="left"/>
      <w:pPr>
        <w:tabs>
          <w:tab w:val="num" w:pos="1721"/>
        </w:tabs>
        <w:ind w:left="1588" w:hanging="227"/>
      </w:pPr>
      <w:rPr>
        <w:rFonts w:ascii="Wingdings" w:hAnsi="Wingdings" w:hint="default"/>
        <w:b w:val="0"/>
        <w:i w:val="0"/>
        <w:sz w:val="18"/>
      </w:rPr>
    </w:lvl>
    <w:lvl w:ilvl="7">
      <w:start w:val="1"/>
      <w:numFmt w:val="bullet"/>
      <w:lvlText w:val=""/>
      <w:lvlJc w:val="left"/>
      <w:pPr>
        <w:tabs>
          <w:tab w:val="num" w:pos="1948"/>
        </w:tabs>
        <w:ind w:left="1814" w:hanging="226"/>
      </w:pPr>
      <w:rPr>
        <w:rFonts w:ascii="Wingdings" w:hAnsi="Wingdings" w:hint="default"/>
        <w:b w:val="0"/>
        <w:i w:val="0"/>
        <w:sz w:val="18"/>
      </w:rPr>
    </w:lvl>
    <w:lvl w:ilvl="8">
      <w:start w:val="1"/>
      <w:numFmt w:val="bullet"/>
      <w:lvlText w:val=""/>
      <w:lvlJc w:val="left"/>
      <w:pPr>
        <w:tabs>
          <w:tab w:val="num" w:pos="2174"/>
        </w:tabs>
        <w:ind w:left="2041" w:hanging="227"/>
      </w:pPr>
      <w:rPr>
        <w:rFonts w:ascii="Wingdings" w:hAnsi="Wingdings" w:hint="default"/>
        <w:b w:val="0"/>
        <w:i w:val="0"/>
        <w:sz w:val="18"/>
      </w:rPr>
    </w:lvl>
  </w:abstractNum>
  <w:abstractNum w:abstractNumId="19" w15:restartNumberingAfterBreak="0">
    <w:nsid w:val="694C5CFD"/>
    <w:multiLevelType w:val="multilevel"/>
    <w:tmpl w:val="32AEB8E8"/>
    <w:lvl w:ilvl="0">
      <w:start w:val="1"/>
      <w:numFmt w:val="bullet"/>
      <w:pStyle w:val="bijlagepunten"/>
      <w:lvlText w:val=""/>
      <w:lvlJc w:val="left"/>
      <w:pPr>
        <w:tabs>
          <w:tab w:val="num" w:pos="360"/>
        </w:tabs>
        <w:ind w:left="227" w:hanging="227"/>
      </w:pPr>
      <w:rPr>
        <w:rFonts w:ascii="Symbol" w:hAnsi="Symbol" w:hint="default"/>
        <w:b w:val="0"/>
        <w:i w:val="0"/>
        <w:sz w:val="18"/>
      </w:rPr>
    </w:lvl>
    <w:lvl w:ilvl="1">
      <w:start w:val="1"/>
      <w:numFmt w:val="bullet"/>
      <w:lvlText w:val=""/>
      <w:lvlJc w:val="left"/>
      <w:pPr>
        <w:tabs>
          <w:tab w:val="num" w:pos="587"/>
        </w:tabs>
        <w:ind w:left="454" w:hanging="227"/>
      </w:pPr>
      <w:rPr>
        <w:rFonts w:ascii="Symbol" w:hAnsi="Symbol" w:hint="default"/>
        <w:b w:val="0"/>
        <w:i w:val="0"/>
        <w:sz w:val="18"/>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20"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abstractNum w:abstractNumId="21" w15:restartNumberingAfterBreak="0">
    <w:nsid w:val="7F4841C7"/>
    <w:multiLevelType w:val="multilevel"/>
    <w:tmpl w:val="4134B66A"/>
    <w:lvl w:ilvl="0">
      <w:start w:val="1"/>
      <w:numFmt w:val="lowerLetter"/>
      <w:pStyle w:val="opsomming-lettersjustitie"/>
      <w:lvlText w:val="%1"/>
      <w:lvlJc w:val="left"/>
      <w:pPr>
        <w:tabs>
          <w:tab w:val="num" w:pos="360"/>
        </w:tabs>
        <w:ind w:left="227" w:hanging="227"/>
      </w:pPr>
      <w:rPr>
        <w:rFonts w:ascii="Verdana" w:hAnsi="Verdana" w:hint="default"/>
        <w:b w:val="0"/>
        <w:i w:val="0"/>
        <w:sz w:val="18"/>
      </w:rPr>
    </w:lvl>
    <w:lvl w:ilvl="1">
      <w:start w:val="1"/>
      <w:numFmt w:val="decimal"/>
      <w:lvlText w:val="%2"/>
      <w:lvlJc w:val="left"/>
      <w:pPr>
        <w:tabs>
          <w:tab w:val="num" w:pos="587"/>
        </w:tabs>
        <w:ind w:left="454" w:hanging="227"/>
      </w:pPr>
      <w:rPr>
        <w:rFonts w:ascii="Verdana" w:hAnsi="Verdana" w:hint="default"/>
        <w:b w:val="0"/>
        <w:i w:val="0"/>
        <w:sz w:val="18"/>
      </w:rPr>
    </w:lvl>
    <w:lvl w:ilvl="2">
      <w:start w:val="1"/>
      <w:numFmt w:val="lowerRoman"/>
      <w:lvlText w:val="%3"/>
      <w:lvlJc w:val="left"/>
      <w:pPr>
        <w:tabs>
          <w:tab w:val="num" w:pos="1174"/>
        </w:tabs>
        <w:ind w:left="680" w:hanging="226"/>
      </w:pPr>
      <w:rPr>
        <w:rFonts w:ascii="Verdana" w:hAnsi="Verdana" w:hint="default"/>
        <w:b w:val="0"/>
        <w:i w:val="0"/>
        <w:sz w:val="18"/>
      </w:rPr>
    </w:lvl>
    <w:lvl w:ilvl="3">
      <w:start w:val="1"/>
      <w:numFmt w:val="lowerLetter"/>
      <w:lvlText w:val="%4"/>
      <w:lvlJc w:val="left"/>
      <w:pPr>
        <w:tabs>
          <w:tab w:val="num" w:pos="1040"/>
        </w:tabs>
        <w:ind w:left="907" w:hanging="227"/>
      </w:pPr>
      <w:rPr>
        <w:rFonts w:ascii="Verdana" w:hAnsi="Verdana" w:hint="default"/>
        <w:b w:val="0"/>
        <w:i w:val="0"/>
        <w:sz w:val="18"/>
      </w:rPr>
    </w:lvl>
    <w:lvl w:ilvl="4">
      <w:start w:val="1"/>
      <w:numFmt w:val="decimal"/>
      <w:lvlText w:val="%5"/>
      <w:lvlJc w:val="left"/>
      <w:pPr>
        <w:tabs>
          <w:tab w:val="num" w:pos="1267"/>
        </w:tabs>
        <w:ind w:left="1134" w:hanging="227"/>
      </w:pPr>
      <w:rPr>
        <w:rFonts w:ascii="Verdana" w:hAnsi="Verdana" w:hint="default"/>
        <w:b w:val="0"/>
        <w:i w:val="0"/>
        <w:sz w:val="18"/>
      </w:rPr>
    </w:lvl>
    <w:lvl w:ilvl="5">
      <w:start w:val="1"/>
      <w:numFmt w:val="lowerRoman"/>
      <w:lvlText w:val="%6"/>
      <w:lvlJc w:val="left"/>
      <w:pPr>
        <w:tabs>
          <w:tab w:val="num" w:pos="1854"/>
        </w:tabs>
        <w:ind w:left="1361" w:hanging="227"/>
      </w:pPr>
      <w:rPr>
        <w:rFonts w:ascii="Verdana" w:hAnsi="Verdana" w:hint="default"/>
        <w:b w:val="0"/>
        <w:i w:val="0"/>
        <w:sz w:val="18"/>
      </w:rPr>
    </w:lvl>
    <w:lvl w:ilvl="6">
      <w:start w:val="1"/>
      <w:numFmt w:val="lowerLetter"/>
      <w:lvlText w:val="%7"/>
      <w:lvlJc w:val="left"/>
      <w:pPr>
        <w:tabs>
          <w:tab w:val="num" w:pos="1721"/>
        </w:tabs>
        <w:ind w:left="1588" w:hanging="227"/>
      </w:pPr>
      <w:rPr>
        <w:rFonts w:ascii="Verdana" w:hAnsi="Verdana" w:hint="default"/>
        <w:b w:val="0"/>
        <w:i w:val="0"/>
        <w:sz w:val="18"/>
      </w:rPr>
    </w:lvl>
    <w:lvl w:ilvl="7">
      <w:start w:val="1"/>
      <w:numFmt w:val="decimal"/>
      <w:lvlText w:val="%8"/>
      <w:lvlJc w:val="left"/>
      <w:pPr>
        <w:tabs>
          <w:tab w:val="num" w:pos="1948"/>
        </w:tabs>
        <w:ind w:left="1814" w:hanging="226"/>
      </w:pPr>
      <w:rPr>
        <w:rFonts w:ascii="Verdana" w:hAnsi="Verdana" w:hint="default"/>
        <w:b w:val="0"/>
        <w:i w:val="0"/>
        <w:sz w:val="18"/>
      </w:rPr>
    </w:lvl>
    <w:lvl w:ilvl="8">
      <w:start w:val="1"/>
      <w:numFmt w:val="lowerRoman"/>
      <w:lvlText w:val="%9"/>
      <w:lvlJc w:val="left"/>
      <w:pPr>
        <w:tabs>
          <w:tab w:val="num" w:pos="2534"/>
        </w:tabs>
        <w:ind w:left="2041" w:hanging="227"/>
      </w:pPr>
      <w:rPr>
        <w:rFonts w:ascii="Verdana" w:hAnsi="Verdana" w:hint="default"/>
        <w:b w:val="0"/>
        <w:i w:val="0"/>
        <w:sz w:val="18"/>
      </w:rPr>
    </w:lvl>
  </w:abstractNum>
  <w:num w:numId="1">
    <w:abstractNumId w:val="5"/>
  </w:num>
  <w:num w:numId="2">
    <w:abstractNumId w:val="17"/>
  </w:num>
  <w:num w:numId="3">
    <w:abstractNumId w:val="20"/>
  </w:num>
  <w:num w:numId="4">
    <w:abstractNumId w:val="11"/>
  </w:num>
  <w:num w:numId="5">
    <w:abstractNumId w:val="16"/>
  </w:num>
  <w:num w:numId="6">
    <w:abstractNumId w:val="13"/>
  </w:num>
  <w:num w:numId="7">
    <w:abstractNumId w:val="15"/>
  </w:num>
  <w:num w:numId="8">
    <w:abstractNumId w:val="12"/>
  </w:num>
  <w:num w:numId="9">
    <w:abstractNumId w:val="4"/>
  </w:num>
  <w:num w:numId="10">
    <w:abstractNumId w:val="18"/>
  </w:num>
  <w:num w:numId="11">
    <w:abstractNumId w:val="6"/>
  </w:num>
  <w:num w:numId="12">
    <w:abstractNumId w:val="21"/>
  </w:num>
  <w:num w:numId="13">
    <w:abstractNumId w:val="19"/>
  </w:num>
  <w:num w:numId="14">
    <w:abstractNumId w:val="10"/>
  </w:num>
  <w:num w:numId="15">
    <w:abstractNumId w:val="0"/>
  </w:num>
  <w:num w:numId="16">
    <w:abstractNumId w:val="8"/>
  </w:num>
  <w:num w:numId="17">
    <w:abstractNumId w:val="5"/>
  </w:num>
  <w:num w:numId="18">
    <w:abstractNumId w:val="5"/>
  </w:num>
  <w:num w:numId="19">
    <w:abstractNumId w:val="5"/>
  </w:num>
  <w:num w:numId="20">
    <w:abstractNumId w:val="3"/>
  </w:num>
  <w:num w:numId="21">
    <w:abstractNumId w:val="9"/>
  </w:num>
  <w:num w:numId="22">
    <w:abstractNumId w:val="14"/>
  </w:num>
  <w:num w:numId="2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57345"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223"/>
    <w:rsid w:val="00003743"/>
    <w:rsid w:val="0000392E"/>
    <w:rsid w:val="000056E4"/>
    <w:rsid w:val="00015D5B"/>
    <w:rsid w:val="00020189"/>
    <w:rsid w:val="00020EE4"/>
    <w:rsid w:val="00026447"/>
    <w:rsid w:val="00033426"/>
    <w:rsid w:val="00033C2D"/>
    <w:rsid w:val="00034A84"/>
    <w:rsid w:val="00035E67"/>
    <w:rsid w:val="000426F0"/>
    <w:rsid w:val="00042C3C"/>
    <w:rsid w:val="00044809"/>
    <w:rsid w:val="00055358"/>
    <w:rsid w:val="00057B03"/>
    <w:rsid w:val="0006027D"/>
    <w:rsid w:val="00071F28"/>
    <w:rsid w:val="0007333C"/>
    <w:rsid w:val="000809EC"/>
    <w:rsid w:val="00081825"/>
    <w:rsid w:val="00082BB1"/>
    <w:rsid w:val="0008407A"/>
    <w:rsid w:val="00094B45"/>
    <w:rsid w:val="00096680"/>
    <w:rsid w:val="00097825"/>
    <w:rsid w:val="000A01F6"/>
    <w:rsid w:val="000A7488"/>
    <w:rsid w:val="000B2A0F"/>
    <w:rsid w:val="000B6653"/>
    <w:rsid w:val="000B7281"/>
    <w:rsid w:val="000C3F40"/>
    <w:rsid w:val="000C43A2"/>
    <w:rsid w:val="000D6C05"/>
    <w:rsid w:val="000D6FA0"/>
    <w:rsid w:val="000D7BB7"/>
    <w:rsid w:val="000E2383"/>
    <w:rsid w:val="000F1A72"/>
    <w:rsid w:val="000F2632"/>
    <w:rsid w:val="00107265"/>
    <w:rsid w:val="001108E2"/>
    <w:rsid w:val="001109E2"/>
    <w:rsid w:val="00112DF1"/>
    <w:rsid w:val="00113A7B"/>
    <w:rsid w:val="00117A69"/>
    <w:rsid w:val="00120D07"/>
    <w:rsid w:val="00123082"/>
    <w:rsid w:val="00123704"/>
    <w:rsid w:val="001270C7"/>
    <w:rsid w:val="00134C30"/>
    <w:rsid w:val="001429A1"/>
    <w:rsid w:val="00142BCD"/>
    <w:rsid w:val="0014786A"/>
    <w:rsid w:val="001516A4"/>
    <w:rsid w:val="00166556"/>
    <w:rsid w:val="00170714"/>
    <w:rsid w:val="001707E9"/>
    <w:rsid w:val="00171E17"/>
    <w:rsid w:val="001802CA"/>
    <w:rsid w:val="00180CCE"/>
    <w:rsid w:val="001820D0"/>
    <w:rsid w:val="00184144"/>
    <w:rsid w:val="00185428"/>
    <w:rsid w:val="00185576"/>
    <w:rsid w:val="00185951"/>
    <w:rsid w:val="001A2505"/>
    <w:rsid w:val="001A5FF0"/>
    <w:rsid w:val="001B2992"/>
    <w:rsid w:val="001B650A"/>
    <w:rsid w:val="001B7D7E"/>
    <w:rsid w:val="001C47F8"/>
    <w:rsid w:val="001C793E"/>
    <w:rsid w:val="001D02F5"/>
    <w:rsid w:val="001D1D3B"/>
    <w:rsid w:val="001D5178"/>
    <w:rsid w:val="001E34C6"/>
    <w:rsid w:val="001E4867"/>
    <w:rsid w:val="001E5581"/>
    <w:rsid w:val="00205E3C"/>
    <w:rsid w:val="00215347"/>
    <w:rsid w:val="00216ADD"/>
    <w:rsid w:val="0022356A"/>
    <w:rsid w:val="00226679"/>
    <w:rsid w:val="00227FC7"/>
    <w:rsid w:val="002328E9"/>
    <w:rsid w:val="002428E3"/>
    <w:rsid w:val="00243BC5"/>
    <w:rsid w:val="00260BAF"/>
    <w:rsid w:val="002650F7"/>
    <w:rsid w:val="00266B2A"/>
    <w:rsid w:val="00271029"/>
    <w:rsid w:val="00280F74"/>
    <w:rsid w:val="00285FC7"/>
    <w:rsid w:val="00286998"/>
    <w:rsid w:val="002A1909"/>
    <w:rsid w:val="002A7199"/>
    <w:rsid w:val="002B153C"/>
    <w:rsid w:val="002C2B72"/>
    <w:rsid w:val="002C3475"/>
    <w:rsid w:val="002C4FEA"/>
    <w:rsid w:val="002D317B"/>
    <w:rsid w:val="002E0CED"/>
    <w:rsid w:val="002E0F69"/>
    <w:rsid w:val="002E14E1"/>
    <w:rsid w:val="002E220A"/>
    <w:rsid w:val="002F0160"/>
    <w:rsid w:val="002F35DC"/>
    <w:rsid w:val="0030145D"/>
    <w:rsid w:val="00302BF2"/>
    <w:rsid w:val="00303FB5"/>
    <w:rsid w:val="003041D8"/>
    <w:rsid w:val="003050D1"/>
    <w:rsid w:val="00307447"/>
    <w:rsid w:val="00312597"/>
    <w:rsid w:val="00326113"/>
    <w:rsid w:val="00342938"/>
    <w:rsid w:val="0034778A"/>
    <w:rsid w:val="003536B7"/>
    <w:rsid w:val="00353D56"/>
    <w:rsid w:val="0036223B"/>
    <w:rsid w:val="0036252A"/>
    <w:rsid w:val="00364D9D"/>
    <w:rsid w:val="003737A8"/>
    <w:rsid w:val="0037461E"/>
    <w:rsid w:val="00374748"/>
    <w:rsid w:val="0038368A"/>
    <w:rsid w:val="00383906"/>
    <w:rsid w:val="00383DA1"/>
    <w:rsid w:val="00384EFF"/>
    <w:rsid w:val="00392227"/>
    <w:rsid w:val="0039744C"/>
    <w:rsid w:val="003A06C8"/>
    <w:rsid w:val="003A0D7C"/>
    <w:rsid w:val="003A2BF8"/>
    <w:rsid w:val="003A74F5"/>
    <w:rsid w:val="003B58E3"/>
    <w:rsid w:val="003B7612"/>
    <w:rsid w:val="003B7EE7"/>
    <w:rsid w:val="003C18C0"/>
    <w:rsid w:val="003C22D4"/>
    <w:rsid w:val="003D39EC"/>
    <w:rsid w:val="003D419E"/>
    <w:rsid w:val="003D792D"/>
    <w:rsid w:val="003E3198"/>
    <w:rsid w:val="003E3DD5"/>
    <w:rsid w:val="003E67D9"/>
    <w:rsid w:val="003F44B7"/>
    <w:rsid w:val="003F5249"/>
    <w:rsid w:val="0040292B"/>
    <w:rsid w:val="00403541"/>
    <w:rsid w:val="00410EB4"/>
    <w:rsid w:val="00413D48"/>
    <w:rsid w:val="004171BF"/>
    <w:rsid w:val="0041738C"/>
    <w:rsid w:val="004213B0"/>
    <w:rsid w:val="00422FEE"/>
    <w:rsid w:val="0043334D"/>
    <w:rsid w:val="00441AC2"/>
    <w:rsid w:val="00443226"/>
    <w:rsid w:val="00444592"/>
    <w:rsid w:val="004520E4"/>
    <w:rsid w:val="00452BCD"/>
    <w:rsid w:val="0045554D"/>
    <w:rsid w:val="00456B63"/>
    <w:rsid w:val="00476F56"/>
    <w:rsid w:val="00483F0B"/>
    <w:rsid w:val="00492A5E"/>
    <w:rsid w:val="00495512"/>
    <w:rsid w:val="004A4096"/>
    <w:rsid w:val="004B02EC"/>
    <w:rsid w:val="004B4977"/>
    <w:rsid w:val="004B5465"/>
    <w:rsid w:val="004D0859"/>
    <w:rsid w:val="004D0C9B"/>
    <w:rsid w:val="004E13BE"/>
    <w:rsid w:val="004E32F0"/>
    <w:rsid w:val="004E51C6"/>
    <w:rsid w:val="004E5394"/>
    <w:rsid w:val="004F0EC8"/>
    <w:rsid w:val="004F7FEE"/>
    <w:rsid w:val="00516022"/>
    <w:rsid w:val="00521CEE"/>
    <w:rsid w:val="00524434"/>
    <w:rsid w:val="00533FEA"/>
    <w:rsid w:val="00534880"/>
    <w:rsid w:val="005354DE"/>
    <w:rsid w:val="00536E1B"/>
    <w:rsid w:val="005405E6"/>
    <w:rsid w:val="005548C2"/>
    <w:rsid w:val="00557627"/>
    <w:rsid w:val="0056306B"/>
    <w:rsid w:val="0056454C"/>
    <w:rsid w:val="00573041"/>
    <w:rsid w:val="00586269"/>
    <w:rsid w:val="00586E9F"/>
    <w:rsid w:val="005903FB"/>
    <w:rsid w:val="005A03A3"/>
    <w:rsid w:val="005A2E4B"/>
    <w:rsid w:val="005A40E3"/>
    <w:rsid w:val="005B3034"/>
    <w:rsid w:val="005B4F97"/>
    <w:rsid w:val="005B77E3"/>
    <w:rsid w:val="005C164B"/>
    <w:rsid w:val="005C1A3A"/>
    <w:rsid w:val="005C3FE0"/>
    <w:rsid w:val="005C740C"/>
    <w:rsid w:val="005D0300"/>
    <w:rsid w:val="005D4212"/>
    <w:rsid w:val="005F0E31"/>
    <w:rsid w:val="005F2F08"/>
    <w:rsid w:val="005F4A65"/>
    <w:rsid w:val="006017B2"/>
    <w:rsid w:val="00603A6D"/>
    <w:rsid w:val="00604859"/>
    <w:rsid w:val="006048F4"/>
    <w:rsid w:val="0060660A"/>
    <w:rsid w:val="00607161"/>
    <w:rsid w:val="00612294"/>
    <w:rsid w:val="00617A44"/>
    <w:rsid w:val="00617B19"/>
    <w:rsid w:val="00621FF5"/>
    <w:rsid w:val="00625CD0"/>
    <w:rsid w:val="00633079"/>
    <w:rsid w:val="00635DE3"/>
    <w:rsid w:val="0063696C"/>
    <w:rsid w:val="00644285"/>
    <w:rsid w:val="00645EC4"/>
    <w:rsid w:val="006469F6"/>
    <w:rsid w:val="00647A16"/>
    <w:rsid w:val="00650A59"/>
    <w:rsid w:val="006614C4"/>
    <w:rsid w:val="00661591"/>
    <w:rsid w:val="0066632F"/>
    <w:rsid w:val="006665E1"/>
    <w:rsid w:val="00667BAB"/>
    <w:rsid w:val="00682702"/>
    <w:rsid w:val="00684D5D"/>
    <w:rsid w:val="00695867"/>
    <w:rsid w:val="006B03AF"/>
    <w:rsid w:val="006B5A19"/>
    <w:rsid w:val="006B6A7F"/>
    <w:rsid w:val="006C1E7E"/>
    <w:rsid w:val="006C2535"/>
    <w:rsid w:val="006D4B0D"/>
    <w:rsid w:val="006D60B4"/>
    <w:rsid w:val="006D75E1"/>
    <w:rsid w:val="006E0120"/>
    <w:rsid w:val="006E263E"/>
    <w:rsid w:val="006E3546"/>
    <w:rsid w:val="006E7216"/>
    <w:rsid w:val="006F0F93"/>
    <w:rsid w:val="006F1130"/>
    <w:rsid w:val="006F35FA"/>
    <w:rsid w:val="00703AEF"/>
    <w:rsid w:val="00707E8F"/>
    <w:rsid w:val="00715237"/>
    <w:rsid w:val="00715F39"/>
    <w:rsid w:val="007254A5"/>
    <w:rsid w:val="00725748"/>
    <w:rsid w:val="00733429"/>
    <w:rsid w:val="0073720D"/>
    <w:rsid w:val="007402E0"/>
    <w:rsid w:val="00742AB9"/>
    <w:rsid w:val="0074776B"/>
    <w:rsid w:val="007540F7"/>
    <w:rsid w:val="00754FBF"/>
    <w:rsid w:val="0076016D"/>
    <w:rsid w:val="00766B81"/>
    <w:rsid w:val="007739B7"/>
    <w:rsid w:val="00775344"/>
    <w:rsid w:val="007777DF"/>
    <w:rsid w:val="00783559"/>
    <w:rsid w:val="00786A1F"/>
    <w:rsid w:val="007A4105"/>
    <w:rsid w:val="007A474C"/>
    <w:rsid w:val="007B0280"/>
    <w:rsid w:val="007C2A7A"/>
    <w:rsid w:val="007C406E"/>
    <w:rsid w:val="007C6D3E"/>
    <w:rsid w:val="007D4FB6"/>
    <w:rsid w:val="007D6657"/>
    <w:rsid w:val="007D6EB6"/>
    <w:rsid w:val="007E0A92"/>
    <w:rsid w:val="007F428E"/>
    <w:rsid w:val="00812028"/>
    <w:rsid w:val="00814D03"/>
    <w:rsid w:val="0081517B"/>
    <w:rsid w:val="00816074"/>
    <w:rsid w:val="00825017"/>
    <w:rsid w:val="0083178B"/>
    <w:rsid w:val="00833695"/>
    <w:rsid w:val="00836938"/>
    <w:rsid w:val="00842570"/>
    <w:rsid w:val="00842CD8"/>
    <w:rsid w:val="00847C82"/>
    <w:rsid w:val="008553C7"/>
    <w:rsid w:val="00857FEB"/>
    <w:rsid w:val="00860B95"/>
    <w:rsid w:val="008616E0"/>
    <w:rsid w:val="00862050"/>
    <w:rsid w:val="008631CA"/>
    <w:rsid w:val="008646B0"/>
    <w:rsid w:val="008666D2"/>
    <w:rsid w:val="00871B34"/>
    <w:rsid w:val="00881158"/>
    <w:rsid w:val="0089074F"/>
    <w:rsid w:val="00891692"/>
    <w:rsid w:val="0089373C"/>
    <w:rsid w:val="0089649F"/>
    <w:rsid w:val="008977E2"/>
    <w:rsid w:val="008A1F93"/>
    <w:rsid w:val="008B299C"/>
    <w:rsid w:val="008B3929"/>
    <w:rsid w:val="008B3C2F"/>
    <w:rsid w:val="008B4CB3"/>
    <w:rsid w:val="008B54B2"/>
    <w:rsid w:val="008C0237"/>
    <w:rsid w:val="008C2AB9"/>
    <w:rsid w:val="008C46FD"/>
    <w:rsid w:val="008C67AF"/>
    <w:rsid w:val="008D1C5B"/>
    <w:rsid w:val="008D588B"/>
    <w:rsid w:val="008E305D"/>
    <w:rsid w:val="008E4FC5"/>
    <w:rsid w:val="008F0C84"/>
    <w:rsid w:val="008F2143"/>
    <w:rsid w:val="009017C3"/>
    <w:rsid w:val="00905394"/>
    <w:rsid w:val="009073B4"/>
    <w:rsid w:val="00910642"/>
    <w:rsid w:val="00917821"/>
    <w:rsid w:val="009246B1"/>
    <w:rsid w:val="00927B38"/>
    <w:rsid w:val="009311C8"/>
    <w:rsid w:val="00931C50"/>
    <w:rsid w:val="00933376"/>
    <w:rsid w:val="009336FC"/>
    <w:rsid w:val="009342F4"/>
    <w:rsid w:val="0094054D"/>
    <w:rsid w:val="00941C86"/>
    <w:rsid w:val="00942355"/>
    <w:rsid w:val="0095748C"/>
    <w:rsid w:val="00960C6F"/>
    <w:rsid w:val="00961FA7"/>
    <w:rsid w:val="00963802"/>
    <w:rsid w:val="009668DE"/>
    <w:rsid w:val="009718F9"/>
    <w:rsid w:val="00975112"/>
    <w:rsid w:val="00975202"/>
    <w:rsid w:val="009753D7"/>
    <w:rsid w:val="00980CF8"/>
    <w:rsid w:val="00983333"/>
    <w:rsid w:val="00991B38"/>
    <w:rsid w:val="00991B5F"/>
    <w:rsid w:val="00997B83"/>
    <w:rsid w:val="009A3B71"/>
    <w:rsid w:val="009A3CA0"/>
    <w:rsid w:val="009A61BC"/>
    <w:rsid w:val="009A676D"/>
    <w:rsid w:val="009B393A"/>
    <w:rsid w:val="009B424D"/>
    <w:rsid w:val="009C1AC6"/>
    <w:rsid w:val="009C1B7C"/>
    <w:rsid w:val="009C4F04"/>
    <w:rsid w:val="009C4F0B"/>
    <w:rsid w:val="009C533A"/>
    <w:rsid w:val="009D5246"/>
    <w:rsid w:val="009E042D"/>
    <w:rsid w:val="009E6427"/>
    <w:rsid w:val="009F0A58"/>
    <w:rsid w:val="009F3453"/>
    <w:rsid w:val="009F3851"/>
    <w:rsid w:val="009F4097"/>
    <w:rsid w:val="00A12458"/>
    <w:rsid w:val="00A147AC"/>
    <w:rsid w:val="00A2032C"/>
    <w:rsid w:val="00A23199"/>
    <w:rsid w:val="00A27328"/>
    <w:rsid w:val="00A30E68"/>
    <w:rsid w:val="00A34023"/>
    <w:rsid w:val="00A34AA0"/>
    <w:rsid w:val="00A35AA2"/>
    <w:rsid w:val="00A41EFC"/>
    <w:rsid w:val="00A56946"/>
    <w:rsid w:val="00A56ABC"/>
    <w:rsid w:val="00A578D8"/>
    <w:rsid w:val="00A61759"/>
    <w:rsid w:val="00A63517"/>
    <w:rsid w:val="00A65FF9"/>
    <w:rsid w:val="00A72E2B"/>
    <w:rsid w:val="00A7433D"/>
    <w:rsid w:val="00A74779"/>
    <w:rsid w:val="00A860E7"/>
    <w:rsid w:val="00A94A09"/>
    <w:rsid w:val="00AA6EB9"/>
    <w:rsid w:val="00AB762B"/>
    <w:rsid w:val="00AB78E0"/>
    <w:rsid w:val="00AC0810"/>
    <w:rsid w:val="00AC49D8"/>
    <w:rsid w:val="00AC523C"/>
    <w:rsid w:val="00AD3227"/>
    <w:rsid w:val="00AD3A3C"/>
    <w:rsid w:val="00AE11B7"/>
    <w:rsid w:val="00AF0612"/>
    <w:rsid w:val="00AF4DA8"/>
    <w:rsid w:val="00B059CE"/>
    <w:rsid w:val="00B06C4D"/>
    <w:rsid w:val="00B07BC7"/>
    <w:rsid w:val="00B07DA3"/>
    <w:rsid w:val="00B1313D"/>
    <w:rsid w:val="00B26CCF"/>
    <w:rsid w:val="00B316B9"/>
    <w:rsid w:val="00B337D4"/>
    <w:rsid w:val="00B35331"/>
    <w:rsid w:val="00B423F8"/>
    <w:rsid w:val="00B42574"/>
    <w:rsid w:val="00B46041"/>
    <w:rsid w:val="00B51544"/>
    <w:rsid w:val="00B531DD"/>
    <w:rsid w:val="00B60860"/>
    <w:rsid w:val="00B71DC2"/>
    <w:rsid w:val="00B73546"/>
    <w:rsid w:val="00B74DD5"/>
    <w:rsid w:val="00B74F88"/>
    <w:rsid w:val="00B76A6E"/>
    <w:rsid w:val="00B82F1F"/>
    <w:rsid w:val="00B82FFB"/>
    <w:rsid w:val="00B86B18"/>
    <w:rsid w:val="00B93893"/>
    <w:rsid w:val="00BA3EA6"/>
    <w:rsid w:val="00BA48CC"/>
    <w:rsid w:val="00BB1670"/>
    <w:rsid w:val="00BB73ED"/>
    <w:rsid w:val="00BC12A3"/>
    <w:rsid w:val="00BC3B53"/>
    <w:rsid w:val="00BC56F5"/>
    <w:rsid w:val="00BD275B"/>
    <w:rsid w:val="00BD6D21"/>
    <w:rsid w:val="00BE2D55"/>
    <w:rsid w:val="00BE3DEC"/>
    <w:rsid w:val="00BF37A3"/>
    <w:rsid w:val="00C12A83"/>
    <w:rsid w:val="00C12E90"/>
    <w:rsid w:val="00C206F1"/>
    <w:rsid w:val="00C26079"/>
    <w:rsid w:val="00C31D5C"/>
    <w:rsid w:val="00C35A91"/>
    <w:rsid w:val="00C40C60"/>
    <w:rsid w:val="00C53426"/>
    <w:rsid w:val="00C63108"/>
    <w:rsid w:val="00C6537C"/>
    <w:rsid w:val="00C7256F"/>
    <w:rsid w:val="00C81ADE"/>
    <w:rsid w:val="00C876B7"/>
    <w:rsid w:val="00C90846"/>
    <w:rsid w:val="00C97238"/>
    <w:rsid w:val="00CA0A69"/>
    <w:rsid w:val="00CA0E76"/>
    <w:rsid w:val="00CA47D3"/>
    <w:rsid w:val="00CB5A73"/>
    <w:rsid w:val="00CD604A"/>
    <w:rsid w:val="00CD6791"/>
    <w:rsid w:val="00CD700D"/>
    <w:rsid w:val="00CE2EA9"/>
    <w:rsid w:val="00CE3717"/>
    <w:rsid w:val="00CE74D9"/>
    <w:rsid w:val="00CF053F"/>
    <w:rsid w:val="00CF7C8B"/>
    <w:rsid w:val="00D07646"/>
    <w:rsid w:val="00D078E1"/>
    <w:rsid w:val="00D07988"/>
    <w:rsid w:val="00D122DE"/>
    <w:rsid w:val="00D12A7F"/>
    <w:rsid w:val="00D22D84"/>
    <w:rsid w:val="00D23522"/>
    <w:rsid w:val="00D279AE"/>
    <w:rsid w:val="00D405AB"/>
    <w:rsid w:val="00D5423B"/>
    <w:rsid w:val="00D54F4E"/>
    <w:rsid w:val="00D55865"/>
    <w:rsid w:val="00D56274"/>
    <w:rsid w:val="00D60BA4"/>
    <w:rsid w:val="00D62149"/>
    <w:rsid w:val="00D72223"/>
    <w:rsid w:val="00D72421"/>
    <w:rsid w:val="00D7257A"/>
    <w:rsid w:val="00D73F97"/>
    <w:rsid w:val="00D7577E"/>
    <w:rsid w:val="00D80CCE"/>
    <w:rsid w:val="00D840B2"/>
    <w:rsid w:val="00D856B7"/>
    <w:rsid w:val="00D96085"/>
    <w:rsid w:val="00DB4FB3"/>
    <w:rsid w:val="00DD06C8"/>
    <w:rsid w:val="00DE578A"/>
    <w:rsid w:val="00DF1D1E"/>
    <w:rsid w:val="00DF2583"/>
    <w:rsid w:val="00DF54D9"/>
    <w:rsid w:val="00DF5AF9"/>
    <w:rsid w:val="00E03D32"/>
    <w:rsid w:val="00E10DC6"/>
    <w:rsid w:val="00E11F8E"/>
    <w:rsid w:val="00E129EF"/>
    <w:rsid w:val="00E145EA"/>
    <w:rsid w:val="00E16765"/>
    <w:rsid w:val="00E27993"/>
    <w:rsid w:val="00E364EF"/>
    <w:rsid w:val="00E426A4"/>
    <w:rsid w:val="00E42D22"/>
    <w:rsid w:val="00E45D3C"/>
    <w:rsid w:val="00E50A17"/>
    <w:rsid w:val="00E618A6"/>
    <w:rsid w:val="00E634E3"/>
    <w:rsid w:val="00E659A6"/>
    <w:rsid w:val="00E67EA9"/>
    <w:rsid w:val="00E80182"/>
    <w:rsid w:val="00EA0D09"/>
    <w:rsid w:val="00EA75C1"/>
    <w:rsid w:val="00EB7550"/>
    <w:rsid w:val="00EC237D"/>
    <w:rsid w:val="00ED3543"/>
    <w:rsid w:val="00EE1A75"/>
    <w:rsid w:val="00EE4A1F"/>
    <w:rsid w:val="00EF1B5A"/>
    <w:rsid w:val="00EF2CCA"/>
    <w:rsid w:val="00EF4ECD"/>
    <w:rsid w:val="00F03E1B"/>
    <w:rsid w:val="00F04A54"/>
    <w:rsid w:val="00F10A31"/>
    <w:rsid w:val="00F16332"/>
    <w:rsid w:val="00F16EBD"/>
    <w:rsid w:val="00F243A7"/>
    <w:rsid w:val="00F2608D"/>
    <w:rsid w:val="00F32DFF"/>
    <w:rsid w:val="00F33D6D"/>
    <w:rsid w:val="00F36803"/>
    <w:rsid w:val="00F409D6"/>
    <w:rsid w:val="00F46AA1"/>
    <w:rsid w:val="00F53F91"/>
    <w:rsid w:val="00F57321"/>
    <w:rsid w:val="00F61A72"/>
    <w:rsid w:val="00F66F13"/>
    <w:rsid w:val="00F67D64"/>
    <w:rsid w:val="00F7349A"/>
    <w:rsid w:val="00F74073"/>
    <w:rsid w:val="00F74EE0"/>
    <w:rsid w:val="00F77453"/>
    <w:rsid w:val="00FA1759"/>
    <w:rsid w:val="00FB069B"/>
    <w:rsid w:val="00FB06ED"/>
    <w:rsid w:val="00FB76DB"/>
    <w:rsid w:val="00FC36AB"/>
    <w:rsid w:val="00FC3B76"/>
    <w:rsid w:val="00FD1727"/>
    <w:rsid w:val="00FD2798"/>
    <w:rsid w:val="00FE4F08"/>
    <w:rsid w:val="00FF0D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fill="f" fillcolor="white" stroke="f">
      <v:fill color="white" on="f"/>
      <v:stroke on="f"/>
      <o:colormru v:ext="edit" colors="#009fee"/>
    </o:shapedefaults>
    <o:shapelayout v:ext="edit">
      <o:idmap v:ext="edit" data="1"/>
    </o:shapelayout>
  </w:shapeDefaults>
  <w:decimalSymbol w:val=","/>
  <w:listSeparator w:val=";"/>
  <w14:docId w14:val="4F3CC98D"/>
  <w15:docId w15:val="{28FDDF49-7CFE-4ABD-90A5-6E02C9684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aliases w:val="Hoofdstuk,Section Heading,sectionHeading"/>
    <w:basedOn w:val="Standaard"/>
    <w:next w:val="Standaard"/>
    <w:link w:val="Kop1Char"/>
    <w:qFormat/>
    <w:rsid w:val="00775344"/>
    <w:pPr>
      <w:pageBreakBefore/>
      <w:widowControl w:val="0"/>
      <w:numPr>
        <w:numId w:val="1"/>
      </w:numPr>
      <w:spacing w:after="700" w:line="300" w:lineRule="atLeast"/>
      <w:contextualSpacing/>
      <w:outlineLvl w:val="0"/>
    </w:pPr>
    <w:rPr>
      <w:rFonts w:cs="Arial"/>
      <w:bCs/>
      <w:kern w:val="32"/>
      <w:sz w:val="24"/>
      <w:szCs w:val="18"/>
    </w:rPr>
  </w:style>
  <w:style w:type="paragraph" w:styleId="Kop2">
    <w:name w:val="heading 2"/>
    <w:aliases w:val="Reset numbering,Paragraaf"/>
    <w:basedOn w:val="Kop1"/>
    <w:next w:val="Standaard"/>
    <w:link w:val="Kop2Char"/>
    <w:qFormat/>
    <w:rsid w:val="00775344"/>
    <w:pPr>
      <w:keepNext/>
      <w:pageBreakBefore w:val="0"/>
      <w:numPr>
        <w:ilvl w:val="1"/>
      </w:numPr>
      <w:spacing w:before="200" w:after="0"/>
      <w:outlineLvl w:val="1"/>
    </w:pPr>
    <w:rPr>
      <w:b/>
      <w:bCs w:val="0"/>
      <w:iCs/>
      <w:sz w:val="18"/>
      <w:szCs w:val="28"/>
    </w:rPr>
  </w:style>
  <w:style w:type="paragraph" w:styleId="Kop3">
    <w:name w:val="heading 3"/>
    <w:aliases w:val="Voorwoord,Level 1 - 1,Sub-paragraaf"/>
    <w:basedOn w:val="Kop1"/>
    <w:next w:val="Standaard"/>
    <w:link w:val="Kop3Char"/>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aliases w:val="Level 2 - a"/>
    <w:basedOn w:val="Kop1"/>
    <w:next w:val="Standaard"/>
    <w:link w:val="Kop4Char"/>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link w:val="Kop5Char"/>
    <w:qFormat/>
    <w:rsid w:val="00775344"/>
    <w:pPr>
      <w:numPr>
        <w:ilvl w:val="4"/>
        <w:numId w:val="1"/>
      </w:numPr>
      <w:spacing w:before="240" w:after="60"/>
      <w:outlineLvl w:val="4"/>
    </w:pPr>
    <w:rPr>
      <w:b/>
      <w:bCs/>
      <w:i/>
      <w:iCs/>
      <w:sz w:val="26"/>
      <w:szCs w:val="26"/>
    </w:rPr>
  </w:style>
  <w:style w:type="paragraph" w:styleId="Kop6">
    <w:name w:val="heading 6"/>
    <w:basedOn w:val="Standaard"/>
    <w:next w:val="Standaard"/>
    <w:link w:val="Kop6Char"/>
    <w:qFormat/>
    <w:rsid w:val="008C67AF"/>
    <w:pPr>
      <w:numPr>
        <w:ilvl w:val="5"/>
        <w:numId w:val="2"/>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8C67AF"/>
    <w:pPr>
      <w:numPr>
        <w:ilvl w:val="6"/>
        <w:numId w:val="2"/>
      </w:numPr>
      <w:spacing w:before="240" w:after="60"/>
      <w:outlineLvl w:val="6"/>
    </w:pPr>
    <w:rPr>
      <w:rFonts w:ascii="Times New Roman" w:hAnsi="Times New Roman"/>
      <w:sz w:val="24"/>
    </w:rPr>
  </w:style>
  <w:style w:type="paragraph" w:styleId="Kop8">
    <w:name w:val="heading 8"/>
    <w:basedOn w:val="Standaard"/>
    <w:next w:val="Standaard"/>
    <w:link w:val="Kop8Char"/>
    <w:qFormat/>
    <w:rsid w:val="008C67AF"/>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8C67AF"/>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
    <w:basedOn w:val="Standaardalinea-lettertype"/>
    <w:link w:val="Kop1"/>
    <w:rsid w:val="0007333C"/>
    <w:rPr>
      <w:rFonts w:ascii="Verdana" w:hAnsi="Verdana" w:cs="Arial"/>
      <w:bCs/>
      <w:kern w:val="32"/>
      <w:sz w:val="24"/>
      <w:szCs w:val="18"/>
    </w:rPr>
  </w:style>
  <w:style w:type="character" w:customStyle="1" w:styleId="Kop2Char">
    <w:name w:val="Kop 2 Char"/>
    <w:aliases w:val="Reset numbering Char,Paragraaf Char"/>
    <w:basedOn w:val="Standaardalinea-lettertype"/>
    <w:link w:val="Kop2"/>
    <w:rsid w:val="0007333C"/>
    <w:rPr>
      <w:rFonts w:ascii="Verdana" w:hAnsi="Verdana" w:cs="Arial"/>
      <w:b/>
      <w:iCs/>
      <w:kern w:val="32"/>
      <w:sz w:val="18"/>
      <w:szCs w:val="28"/>
    </w:rPr>
  </w:style>
  <w:style w:type="character" w:customStyle="1" w:styleId="Kop3Char">
    <w:name w:val="Kop 3 Char"/>
    <w:aliases w:val="Voorwoord Char,Level 1 - 1 Char,Sub-paragraaf Char"/>
    <w:basedOn w:val="Standaardalinea-lettertype"/>
    <w:link w:val="Kop3"/>
    <w:rsid w:val="0007333C"/>
    <w:rPr>
      <w:rFonts w:ascii="Verdana" w:hAnsi="Verdana" w:cs="Arial"/>
      <w:i/>
      <w:kern w:val="32"/>
      <w:sz w:val="18"/>
      <w:szCs w:val="26"/>
    </w:rPr>
  </w:style>
  <w:style w:type="character" w:customStyle="1" w:styleId="Kop4Char">
    <w:name w:val="Kop 4 Char"/>
    <w:aliases w:val="Level 2 - a Char"/>
    <w:basedOn w:val="Standaardalinea-lettertype"/>
    <w:link w:val="Kop4"/>
    <w:rsid w:val="0007333C"/>
    <w:rPr>
      <w:rFonts w:ascii="Verdana" w:hAnsi="Verdana" w:cs="Arial"/>
      <w:kern w:val="32"/>
      <w:sz w:val="18"/>
      <w:szCs w:val="28"/>
    </w:rPr>
  </w:style>
  <w:style w:type="character" w:customStyle="1" w:styleId="Kop5Char">
    <w:name w:val="Kop 5 Char"/>
    <w:basedOn w:val="Standaardalinea-lettertype"/>
    <w:link w:val="Kop5"/>
    <w:rsid w:val="0007333C"/>
    <w:rPr>
      <w:rFonts w:ascii="Verdana" w:hAnsi="Verdana"/>
      <w:b/>
      <w:bCs/>
      <w:i/>
      <w:iCs/>
      <w:sz w:val="26"/>
      <w:szCs w:val="26"/>
    </w:rPr>
  </w:style>
  <w:style w:type="character" w:customStyle="1" w:styleId="Kop6Char">
    <w:name w:val="Kop 6 Char"/>
    <w:basedOn w:val="Standaardalinea-lettertype"/>
    <w:link w:val="Kop6"/>
    <w:rsid w:val="0007333C"/>
    <w:rPr>
      <w:b/>
      <w:bCs/>
      <w:sz w:val="22"/>
      <w:szCs w:val="22"/>
    </w:rPr>
  </w:style>
  <w:style w:type="character" w:customStyle="1" w:styleId="Kop7Char">
    <w:name w:val="Kop 7 Char"/>
    <w:basedOn w:val="Standaardalinea-lettertype"/>
    <w:link w:val="Kop7"/>
    <w:rsid w:val="0007333C"/>
    <w:rPr>
      <w:sz w:val="24"/>
      <w:szCs w:val="24"/>
    </w:rPr>
  </w:style>
  <w:style w:type="character" w:customStyle="1" w:styleId="Kop8Char">
    <w:name w:val="Kop 8 Char"/>
    <w:basedOn w:val="Standaardalinea-lettertype"/>
    <w:link w:val="Kop8"/>
    <w:rsid w:val="0007333C"/>
    <w:rPr>
      <w:i/>
      <w:iCs/>
      <w:sz w:val="24"/>
      <w:szCs w:val="24"/>
    </w:rPr>
  </w:style>
  <w:style w:type="character" w:customStyle="1" w:styleId="Kop9Char">
    <w:name w:val="Kop 9 Char"/>
    <w:basedOn w:val="Standaardalinea-lettertype"/>
    <w:link w:val="Kop9"/>
    <w:rsid w:val="0007333C"/>
    <w:rPr>
      <w:rFonts w:ascii="Arial" w:hAnsi="Arial" w:cs="Arial"/>
      <w:sz w:val="22"/>
      <w:szCs w:val="22"/>
    </w:rPr>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aliases w:val="--don't use"/>
    <w:basedOn w:val="Standaard"/>
    <w:link w:val="KoptekstChar"/>
    <w:rsid w:val="00891692"/>
    <w:pPr>
      <w:tabs>
        <w:tab w:val="center" w:pos="4536"/>
        <w:tab w:val="right" w:pos="9072"/>
      </w:tabs>
    </w:pPr>
  </w:style>
  <w:style w:type="character" w:customStyle="1" w:styleId="KoptekstChar">
    <w:name w:val="Koptekst Char"/>
    <w:aliases w:val="--don't use Char"/>
    <w:basedOn w:val="Standaardalinea-lettertype"/>
    <w:link w:val="Koptekst"/>
    <w:rsid w:val="0007333C"/>
    <w:rPr>
      <w:rFonts w:ascii="Verdana" w:hAnsi="Verdana"/>
      <w:sz w:val="18"/>
      <w:szCs w:val="24"/>
    </w:rPr>
  </w:style>
  <w:style w:type="paragraph" w:styleId="Voettekst">
    <w:name w:val="footer"/>
    <w:aliases w:val="Voettekst Char1 Char1,Voettekst Char Char Char1,Voettekst Char1 Char Char,Voettekst Char Char Char Char,Voettekst Char Char1 Char"/>
    <w:basedOn w:val="Standaard"/>
    <w:link w:val="VoettekstChar"/>
    <w:rsid w:val="00891692"/>
    <w:pPr>
      <w:tabs>
        <w:tab w:val="center" w:pos="4536"/>
        <w:tab w:val="right" w:pos="9072"/>
      </w:tabs>
    </w:pPr>
  </w:style>
  <w:style w:type="character" w:customStyle="1" w:styleId="VoettekstChar">
    <w:name w:val="Voettekst Char"/>
    <w:aliases w:val="Voettekst Char1 Char1 Char,Voettekst Char Char Char1 Char,Voettekst Char1 Char Char Char,Voettekst Char Char Char Char Char,Voettekst Char Char1 Char Char"/>
    <w:link w:val="Voettekst"/>
    <w:rsid w:val="0007333C"/>
    <w:rPr>
      <w:rFonts w:ascii="Verdana" w:hAnsi="Verdana"/>
      <w:sz w:val="18"/>
      <w:szCs w:val="24"/>
    </w:r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rsid w:val="00C7256F"/>
    <w:pPr>
      <w:tabs>
        <w:tab w:val="left" w:pos="227"/>
        <w:tab w:val="left" w:pos="454"/>
        <w:tab w:val="left" w:pos="680"/>
      </w:tabs>
      <w:autoSpaceDE w:val="0"/>
      <w:autoSpaceDN w:val="0"/>
      <w:adjustRightInd w:val="0"/>
    </w:pPr>
    <w:rPr>
      <w:szCs w:val="18"/>
    </w:rPr>
  </w:style>
  <w:style w:type="character" w:styleId="Verwijzingopmerking">
    <w:name w:val="annotation reference"/>
    <w:rsid w:val="00C7256F"/>
    <w:rPr>
      <w:sz w:val="16"/>
      <w:szCs w:val="16"/>
    </w:rPr>
  </w:style>
  <w:style w:type="paragraph" w:styleId="Tekstopmerking">
    <w:name w:val="annotation text"/>
    <w:basedOn w:val="Standaard"/>
    <w:link w:val="TekstopmerkingChar"/>
    <w:rsid w:val="00C7256F"/>
    <w:rPr>
      <w:sz w:val="20"/>
      <w:szCs w:val="20"/>
    </w:rPr>
  </w:style>
  <w:style w:type="character" w:customStyle="1" w:styleId="TekstopmerkingChar">
    <w:name w:val="Tekst opmerking Char"/>
    <w:basedOn w:val="Standaardalinea-lettertype"/>
    <w:link w:val="Tekstopmerking"/>
    <w:rsid w:val="00C7256F"/>
    <w:rPr>
      <w:rFonts w:ascii="Verdana" w:hAnsi="Verdana"/>
    </w:rPr>
  </w:style>
  <w:style w:type="paragraph" w:customStyle="1" w:styleId="witregel1">
    <w:name w:val="witregel1"/>
    <w:basedOn w:val="broodtekst"/>
    <w:rsid w:val="000D6FA0"/>
    <w:pPr>
      <w:spacing w:line="90" w:lineRule="atLeast"/>
    </w:pPr>
    <w:rPr>
      <w:sz w:val="2"/>
    </w:rPr>
  </w:style>
  <w:style w:type="paragraph" w:customStyle="1" w:styleId="afzendgegevens">
    <w:name w:val="afzendgegevens"/>
    <w:basedOn w:val="broodtekst"/>
    <w:rsid w:val="000D6FA0"/>
    <w:pPr>
      <w:spacing w:line="180" w:lineRule="atLeast"/>
    </w:pPr>
    <w:rPr>
      <w:sz w:val="13"/>
    </w:rPr>
  </w:style>
  <w:style w:type="paragraph" w:customStyle="1" w:styleId="referentiegegevens">
    <w:name w:val="referentiegegevens"/>
    <w:basedOn w:val="broodtekst"/>
    <w:rsid w:val="000D6FA0"/>
    <w:pPr>
      <w:spacing w:line="180" w:lineRule="atLeast"/>
    </w:pPr>
    <w:rPr>
      <w:sz w:val="13"/>
    </w:rPr>
  </w:style>
  <w:style w:type="paragraph" w:customStyle="1" w:styleId="referentiekopjes">
    <w:name w:val="referentiekopjes"/>
    <w:basedOn w:val="broodtekst"/>
    <w:next w:val="referentiegegevens"/>
    <w:rsid w:val="000D6FA0"/>
    <w:pPr>
      <w:spacing w:line="180" w:lineRule="atLeast"/>
    </w:pPr>
    <w:rPr>
      <w:b/>
      <w:sz w:val="13"/>
    </w:rPr>
  </w:style>
  <w:style w:type="paragraph" w:customStyle="1" w:styleId="witregel2">
    <w:name w:val="witregel2"/>
    <w:basedOn w:val="broodtekst"/>
    <w:rsid w:val="000D6FA0"/>
    <w:pPr>
      <w:spacing w:line="270" w:lineRule="atLeast"/>
    </w:pPr>
    <w:rPr>
      <w:sz w:val="2"/>
    </w:rPr>
  </w:style>
  <w:style w:type="paragraph" w:customStyle="1" w:styleId="afzendgegevens-bold">
    <w:name w:val="afzendgegevens-bold"/>
    <w:basedOn w:val="afzendgegevens"/>
    <w:rsid w:val="000D6FA0"/>
    <w:rPr>
      <w:b/>
    </w:rPr>
  </w:style>
  <w:style w:type="paragraph" w:customStyle="1" w:styleId="Bijlage">
    <w:name w:val="Bijlage"/>
    <w:basedOn w:val="Kop1"/>
    <w:next w:val="Standaard"/>
    <w:rsid w:val="0089074F"/>
    <w:pPr>
      <w:keepNext/>
      <w:widowControl/>
      <w:numPr>
        <w:numId w:val="3"/>
      </w:numPr>
      <w:spacing w:before="280" w:after="280" w:line="560" w:lineRule="atLeast"/>
      <w:contextualSpacing w:val="0"/>
    </w:pPr>
    <w:rPr>
      <w:rFonts w:ascii="Imago Book" w:eastAsia="MS Mincho" w:hAnsi="Imago Book" w:cs="Times New Roman"/>
      <w:bCs w:val="0"/>
      <w:kern w:val="28"/>
      <w:sz w:val="36"/>
      <w:szCs w:val="20"/>
    </w:rPr>
  </w:style>
  <w:style w:type="paragraph" w:customStyle="1" w:styleId="Toelichting">
    <w:name w:val="Toelichting"/>
    <w:basedOn w:val="Standaard"/>
    <w:next w:val="Standaard"/>
    <w:rsid w:val="0089074F"/>
    <w:pPr>
      <w:spacing w:before="120" w:after="120" w:line="280" w:lineRule="atLeast"/>
    </w:pPr>
    <w:rPr>
      <w:rFonts w:ascii="Imago Book" w:eastAsia="MS Mincho" w:hAnsi="Imago Book"/>
      <w:b/>
      <w:sz w:val="16"/>
      <w:szCs w:val="20"/>
    </w:rPr>
  </w:style>
  <w:style w:type="paragraph" w:styleId="Onderwerpvanopmerking">
    <w:name w:val="annotation subject"/>
    <w:basedOn w:val="Tekstopmerking"/>
    <w:next w:val="Tekstopmerking"/>
    <w:link w:val="OnderwerpvanopmerkingChar"/>
    <w:rsid w:val="008A1F93"/>
    <w:pPr>
      <w:spacing w:line="240" w:lineRule="auto"/>
    </w:pPr>
    <w:rPr>
      <w:b/>
      <w:bCs/>
    </w:rPr>
  </w:style>
  <w:style w:type="character" w:customStyle="1" w:styleId="OnderwerpvanopmerkingChar">
    <w:name w:val="Onderwerp van opmerking Char"/>
    <w:basedOn w:val="TekstopmerkingChar"/>
    <w:link w:val="Onderwerpvanopmerking"/>
    <w:rsid w:val="008A1F93"/>
    <w:rPr>
      <w:rFonts w:ascii="Verdana" w:hAnsi="Verdana"/>
      <w:b/>
      <w:bCs/>
    </w:rPr>
  </w:style>
  <w:style w:type="paragraph" w:customStyle="1" w:styleId="Lijstalinea1">
    <w:name w:val="Lijstalinea1"/>
    <w:basedOn w:val="Standaard"/>
    <w:qFormat/>
    <w:rsid w:val="00586E9F"/>
    <w:pPr>
      <w:spacing w:line="240" w:lineRule="auto"/>
      <w:ind w:left="720"/>
    </w:pPr>
    <w:rPr>
      <w:rFonts w:ascii="Times New Roman" w:eastAsia="Calibri" w:hAnsi="Times New Roman"/>
      <w:sz w:val="24"/>
    </w:rPr>
  </w:style>
  <w:style w:type="character" w:styleId="GevolgdeHyperlink">
    <w:name w:val="FollowedHyperlink"/>
    <w:rsid w:val="0007333C"/>
    <w:rPr>
      <w:color w:val="800080"/>
      <w:u w:val="single"/>
    </w:rPr>
  </w:style>
  <w:style w:type="paragraph" w:customStyle="1" w:styleId="Huisstijl-Adres">
    <w:name w:val="Huisstijl-Adres"/>
    <w:basedOn w:val="broodtekst"/>
    <w:rsid w:val="0007333C"/>
    <w:pPr>
      <w:tabs>
        <w:tab w:val="left" w:pos="192"/>
      </w:tabs>
      <w:spacing w:after="90" w:line="180" w:lineRule="exact"/>
    </w:pPr>
    <w:rPr>
      <w:noProof/>
      <w:sz w:val="13"/>
      <w:szCs w:val="13"/>
    </w:rPr>
  </w:style>
  <w:style w:type="character" w:customStyle="1" w:styleId="Huisstijl-GegevenCharChar">
    <w:name w:val="Huisstijl-Gegeven Char Char"/>
    <w:rsid w:val="0007333C"/>
    <w:rPr>
      <w:rFonts w:ascii="Verdana" w:hAnsi="Verdana"/>
      <w:noProof/>
      <w:sz w:val="13"/>
      <w:szCs w:val="24"/>
      <w:lang w:val="nl-NL" w:eastAsia="nl-NL" w:bidi="ar-SA"/>
    </w:rPr>
  </w:style>
  <w:style w:type="paragraph" w:customStyle="1" w:styleId="Huisstijl-Gegeven">
    <w:name w:val="Huisstijl-Gegeven"/>
    <w:basedOn w:val="broodtekst"/>
    <w:rsid w:val="0007333C"/>
    <w:pPr>
      <w:spacing w:after="92" w:line="180" w:lineRule="atLeast"/>
    </w:pPr>
    <w:rPr>
      <w:noProof/>
      <w:sz w:val="13"/>
    </w:rPr>
  </w:style>
  <w:style w:type="paragraph" w:customStyle="1" w:styleId="adres">
    <w:name w:val="adres"/>
    <w:basedOn w:val="broodtekst"/>
    <w:rsid w:val="0007333C"/>
    <w:rPr>
      <w:noProof/>
    </w:rPr>
  </w:style>
  <w:style w:type="paragraph" w:customStyle="1" w:styleId="Huisstijl-Retouradres">
    <w:name w:val="Huisstijl-Retouradres"/>
    <w:basedOn w:val="broodtekst"/>
    <w:rsid w:val="0007333C"/>
    <w:pPr>
      <w:spacing w:line="180" w:lineRule="exact"/>
    </w:pPr>
    <w:rPr>
      <w:noProof/>
      <w:sz w:val="13"/>
    </w:rPr>
  </w:style>
  <w:style w:type="paragraph" w:customStyle="1" w:styleId="Huisstijl-Kopje">
    <w:name w:val="Huisstijl-Kopje"/>
    <w:basedOn w:val="broodtekst"/>
    <w:rsid w:val="0007333C"/>
    <w:pPr>
      <w:spacing w:line="180" w:lineRule="atLeast"/>
    </w:pPr>
    <w:rPr>
      <w:b/>
      <w:sz w:val="13"/>
    </w:rPr>
  </w:style>
  <w:style w:type="paragraph" w:customStyle="1" w:styleId="Huisstijl-Voorwaarden">
    <w:name w:val="Huisstijl-Voorwaarden"/>
    <w:basedOn w:val="broodtekst"/>
    <w:rsid w:val="0007333C"/>
    <w:pPr>
      <w:spacing w:line="180" w:lineRule="exact"/>
    </w:pPr>
    <w:rPr>
      <w:i/>
      <w:noProof/>
      <w:sz w:val="13"/>
    </w:rPr>
  </w:style>
  <w:style w:type="paragraph" w:customStyle="1" w:styleId="kixcode">
    <w:name w:val="kixcode"/>
    <w:basedOn w:val="broodtekst"/>
    <w:rsid w:val="0007333C"/>
    <w:pPr>
      <w:spacing w:before="60" w:line="240" w:lineRule="auto"/>
    </w:pPr>
    <w:rPr>
      <w:rFonts w:ascii="KIX Barcode" w:hAnsi="KIX Barcode"/>
      <w:b/>
      <w:bCs/>
      <w:smallCaps/>
      <w:noProof/>
      <w:sz w:val="24"/>
    </w:rPr>
  </w:style>
  <w:style w:type="paragraph" w:customStyle="1" w:styleId="minofdir">
    <w:name w:val="minofdir"/>
    <w:basedOn w:val="broodtekst"/>
    <w:rsid w:val="0007333C"/>
    <w:rPr>
      <w:rFonts w:ascii="RO VenW" w:hAnsi="RO VenW"/>
      <w:sz w:val="220"/>
    </w:rPr>
  </w:style>
  <w:style w:type="paragraph" w:customStyle="1" w:styleId="opsomming-bolletjesjustitie">
    <w:name w:val="opsomming-bolletjes_justitie"/>
    <w:basedOn w:val="broodtekst"/>
    <w:rsid w:val="0007333C"/>
    <w:pPr>
      <w:numPr>
        <w:numId w:val="4"/>
      </w:numPr>
      <w:tabs>
        <w:tab w:val="clear" w:pos="360"/>
        <w:tab w:val="left" w:pos="907"/>
        <w:tab w:val="left" w:pos="1134"/>
        <w:tab w:val="left" w:pos="1361"/>
        <w:tab w:val="left" w:pos="1588"/>
        <w:tab w:val="left" w:pos="1814"/>
        <w:tab w:val="left" w:pos="2041"/>
      </w:tabs>
    </w:pPr>
  </w:style>
  <w:style w:type="paragraph" w:styleId="Bijschrift">
    <w:name w:val="caption"/>
    <w:basedOn w:val="Standaard"/>
    <w:next w:val="Standaard"/>
    <w:qFormat/>
    <w:rsid w:val="0007333C"/>
    <w:pPr>
      <w:spacing w:before="120" w:after="120"/>
    </w:pPr>
    <w:rPr>
      <w:b/>
      <w:bCs/>
      <w:sz w:val="20"/>
      <w:szCs w:val="20"/>
    </w:rPr>
  </w:style>
  <w:style w:type="paragraph" w:customStyle="1" w:styleId="opsomming-cijfersjustitie">
    <w:name w:val="opsomming-cijfers_justitie"/>
    <w:basedOn w:val="broodtekst"/>
    <w:rsid w:val="0007333C"/>
    <w:pPr>
      <w:numPr>
        <w:numId w:val="5"/>
      </w:numPr>
      <w:tabs>
        <w:tab w:val="clear" w:pos="360"/>
        <w:tab w:val="left" w:pos="907"/>
        <w:tab w:val="left" w:pos="1134"/>
        <w:tab w:val="left" w:pos="1361"/>
        <w:tab w:val="left" w:pos="1588"/>
        <w:tab w:val="left" w:pos="1814"/>
        <w:tab w:val="left" w:pos="2041"/>
      </w:tabs>
    </w:pPr>
  </w:style>
  <w:style w:type="paragraph" w:customStyle="1" w:styleId="datumonderwerp">
    <w:name w:val="datumonderwerp"/>
    <w:basedOn w:val="broodtekst"/>
    <w:rsid w:val="0007333C"/>
    <w:pPr>
      <w:tabs>
        <w:tab w:val="clear" w:pos="227"/>
        <w:tab w:val="clear" w:pos="454"/>
        <w:tab w:val="clear" w:pos="680"/>
        <w:tab w:val="left" w:pos="794"/>
      </w:tabs>
    </w:pPr>
  </w:style>
  <w:style w:type="character" w:styleId="Paginanummer">
    <w:name w:val="page number"/>
    <w:basedOn w:val="Standaardalinea-lettertype"/>
    <w:rsid w:val="0007333C"/>
  </w:style>
  <w:style w:type="paragraph" w:customStyle="1" w:styleId="afzendkopje">
    <w:name w:val="afzendkopje"/>
    <w:basedOn w:val="broodtekst"/>
    <w:rsid w:val="0007333C"/>
    <w:pPr>
      <w:spacing w:line="180" w:lineRule="atLeast"/>
    </w:pPr>
    <w:rPr>
      <w:b/>
      <w:sz w:val="13"/>
    </w:rPr>
  </w:style>
  <w:style w:type="paragraph" w:customStyle="1" w:styleId="lijst-nummer1">
    <w:name w:val="lijst-nummer1"/>
    <w:basedOn w:val="broodtekst"/>
    <w:next w:val="broodtekst"/>
    <w:rsid w:val="0007333C"/>
    <w:pPr>
      <w:numPr>
        <w:numId w:val="8"/>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uppressAutoHyphens/>
      <w:autoSpaceDE/>
      <w:autoSpaceDN/>
      <w:adjustRightInd/>
    </w:pPr>
    <w:rPr>
      <w:szCs w:val="24"/>
      <w:lang w:eastAsia="en-US"/>
    </w:rPr>
  </w:style>
  <w:style w:type="paragraph" w:customStyle="1" w:styleId="clausule">
    <w:name w:val="clausule"/>
    <w:basedOn w:val="broodtekst"/>
    <w:rsid w:val="0007333C"/>
    <w:pPr>
      <w:spacing w:line="180" w:lineRule="atLeast"/>
    </w:pPr>
    <w:rPr>
      <w:i/>
      <w:sz w:val="13"/>
    </w:rPr>
  </w:style>
  <w:style w:type="paragraph" w:customStyle="1" w:styleId="aanhef">
    <w:name w:val="aanhef"/>
    <w:basedOn w:val="broodtekst"/>
    <w:next w:val="broodtekst"/>
    <w:rsid w:val="0007333C"/>
    <w:pPr>
      <w:spacing w:after="240"/>
    </w:pPr>
  </w:style>
  <w:style w:type="paragraph" w:customStyle="1" w:styleId="broodtekst-bold">
    <w:name w:val="broodtekst-bold"/>
    <w:basedOn w:val="broodtekst"/>
    <w:rsid w:val="0007333C"/>
    <w:rPr>
      <w:b/>
    </w:rPr>
  </w:style>
  <w:style w:type="paragraph" w:customStyle="1" w:styleId="broodtekst-vet-pagebreak">
    <w:name w:val="broodtekst-vet-pagebreak"/>
    <w:basedOn w:val="broodtekst"/>
    <w:next w:val="broodtekst"/>
    <w:rsid w:val="0007333C"/>
    <w:pPr>
      <w:pageBreakBefore/>
    </w:pPr>
    <w:rPr>
      <w:b/>
    </w:rPr>
  </w:style>
  <w:style w:type="paragraph" w:customStyle="1" w:styleId="broodtekst-12-vet">
    <w:name w:val="broodtekst-12-vet"/>
    <w:basedOn w:val="broodtekst"/>
    <w:rsid w:val="0007333C"/>
    <w:rPr>
      <w:b/>
      <w:sz w:val="24"/>
    </w:rPr>
  </w:style>
  <w:style w:type="paragraph" w:customStyle="1" w:styleId="groetregel">
    <w:name w:val="groetregel"/>
    <w:basedOn w:val="broodtekst"/>
    <w:next w:val="broodtekst"/>
    <w:rsid w:val="0007333C"/>
    <w:pPr>
      <w:spacing w:before="240"/>
    </w:pPr>
  </w:style>
  <w:style w:type="paragraph" w:customStyle="1" w:styleId="in-table">
    <w:name w:val="in-table"/>
    <w:basedOn w:val="broodtekst"/>
    <w:rsid w:val="0007333C"/>
    <w:pPr>
      <w:spacing w:line="0" w:lineRule="atLeast"/>
    </w:pPr>
    <w:rPr>
      <w:sz w:val="2"/>
    </w:rPr>
  </w:style>
  <w:style w:type="character" w:customStyle="1" w:styleId="clausuleregel">
    <w:name w:val="clausuleregel"/>
    <w:rsid w:val="0007333C"/>
    <w:rPr>
      <w:rFonts w:ascii="Verdana" w:hAnsi="Verdana"/>
      <w:i/>
      <w:position w:val="-9"/>
      <w:sz w:val="13"/>
    </w:rPr>
  </w:style>
  <w:style w:type="paragraph" w:customStyle="1" w:styleId="kop1justitie">
    <w:name w:val="kop1_justitie"/>
    <w:basedOn w:val="broodtekst"/>
    <w:next w:val="broodtekst"/>
    <w:rsid w:val="0007333C"/>
    <w:pPr>
      <w:tabs>
        <w:tab w:val="clear" w:pos="227"/>
        <w:tab w:val="clear" w:pos="454"/>
        <w:tab w:val="clear" w:pos="680"/>
        <w:tab w:val="num"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pacing w:before="240" w:after="60" w:line="300" w:lineRule="atLeast"/>
      <w:ind w:left="851" w:hanging="851"/>
    </w:pPr>
    <w:rPr>
      <w:b/>
      <w:sz w:val="30"/>
    </w:rPr>
  </w:style>
  <w:style w:type="paragraph" w:customStyle="1" w:styleId="kop2justitie">
    <w:name w:val="kop2_justitie"/>
    <w:basedOn w:val="broodtekst"/>
    <w:next w:val="broodtekst"/>
    <w:rsid w:val="0007333C"/>
    <w:pPr>
      <w:tabs>
        <w:tab w:val="clear" w:pos="227"/>
        <w:tab w:val="clear" w:pos="454"/>
        <w:tab w:val="clear" w:pos="680"/>
        <w:tab w:val="num"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s>
      <w:spacing w:before="240" w:after="60" w:line="300" w:lineRule="atLeast"/>
      <w:ind w:left="851" w:hanging="851"/>
    </w:pPr>
    <w:rPr>
      <w:b/>
      <w:sz w:val="26"/>
    </w:rPr>
  </w:style>
  <w:style w:type="paragraph" w:customStyle="1" w:styleId="kop3justitie">
    <w:name w:val="kop3_justitie"/>
    <w:basedOn w:val="broodtekst"/>
    <w:next w:val="broodtekst"/>
    <w:rsid w:val="0007333C"/>
    <w:pPr>
      <w:numPr>
        <w:ilvl w:val="2"/>
        <w:numId w:val="6"/>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pacing w:before="240" w:after="60" w:line="300" w:lineRule="atLeast"/>
    </w:pPr>
    <w:rPr>
      <w:b/>
      <w:sz w:val="22"/>
    </w:rPr>
  </w:style>
  <w:style w:type="paragraph" w:customStyle="1" w:styleId="kop20">
    <w:name w:val="kop2"/>
    <w:basedOn w:val="Standaard"/>
    <w:rsid w:val="0007333C"/>
  </w:style>
  <w:style w:type="paragraph" w:customStyle="1" w:styleId="kop30">
    <w:name w:val="kop3"/>
    <w:basedOn w:val="Standaard"/>
    <w:rsid w:val="0007333C"/>
  </w:style>
  <w:style w:type="paragraph" w:customStyle="1" w:styleId="opsomming-streepjesjustitie">
    <w:name w:val="opsomming-streepjes_justitie"/>
    <w:basedOn w:val="broodtekst"/>
    <w:rsid w:val="0007333C"/>
    <w:pPr>
      <w:numPr>
        <w:numId w:val="7"/>
      </w:numPr>
      <w:tabs>
        <w:tab w:val="clear" w:pos="587"/>
        <w:tab w:val="left" w:pos="907"/>
        <w:tab w:val="left" w:pos="1134"/>
        <w:tab w:val="left" w:pos="1361"/>
        <w:tab w:val="left" w:pos="1588"/>
        <w:tab w:val="left" w:pos="1814"/>
        <w:tab w:val="left" w:pos="2041"/>
        <w:tab w:val="left" w:pos="2268"/>
      </w:tabs>
    </w:pPr>
  </w:style>
  <w:style w:type="paragraph" w:customStyle="1" w:styleId="pagebreak">
    <w:name w:val="pagebreak"/>
    <w:basedOn w:val="broodtekst"/>
    <w:next w:val="broodtekst"/>
    <w:rsid w:val="0007333C"/>
    <w:pPr>
      <w:pageBreakBefore/>
    </w:pPr>
  </w:style>
  <w:style w:type="paragraph" w:customStyle="1" w:styleId="pagebreak-vet">
    <w:name w:val="pagebreak-vet"/>
    <w:basedOn w:val="broodtekst-bold"/>
    <w:next w:val="broodtekst"/>
    <w:rsid w:val="0007333C"/>
    <w:pPr>
      <w:pageBreakBefore/>
    </w:pPr>
  </w:style>
  <w:style w:type="paragraph" w:customStyle="1" w:styleId="windings">
    <w:name w:val="windings"/>
    <w:basedOn w:val="broodtekst"/>
    <w:next w:val="broodtekst"/>
    <w:rsid w:val="0007333C"/>
    <w:rPr>
      <w:rFonts w:ascii="Wingdings 2" w:hAnsi="Wingdings 2"/>
    </w:rPr>
  </w:style>
  <w:style w:type="paragraph" w:customStyle="1" w:styleId="windings-vet">
    <w:name w:val="windings-vet"/>
    <w:basedOn w:val="windings"/>
    <w:rsid w:val="0007333C"/>
    <w:rPr>
      <w:b/>
    </w:rPr>
  </w:style>
  <w:style w:type="paragraph" w:customStyle="1" w:styleId="ondertekenaar">
    <w:name w:val="ondertekenaar"/>
    <w:basedOn w:val="broodtekst"/>
    <w:rsid w:val="0007333C"/>
  </w:style>
  <w:style w:type="paragraph" w:customStyle="1" w:styleId="broodtekst-bold-i">
    <w:name w:val="broodtekst-bold-i"/>
    <w:basedOn w:val="broodtekst"/>
    <w:rsid w:val="0007333C"/>
    <w:rPr>
      <w:b/>
      <w:i/>
    </w:rPr>
  </w:style>
  <w:style w:type="paragraph" w:customStyle="1" w:styleId="doctypebold18justitie">
    <w:name w:val="doctype_bold18_justitie"/>
    <w:basedOn w:val="broodtekst"/>
    <w:rsid w:val="0007333C"/>
    <w:pPr>
      <w:spacing w:line="480" w:lineRule="atLeast"/>
      <w:jc w:val="center"/>
    </w:pPr>
    <w:rPr>
      <w:b/>
      <w:sz w:val="36"/>
    </w:rPr>
  </w:style>
  <w:style w:type="paragraph" w:customStyle="1" w:styleId="bijlagenjustitie">
    <w:name w:val="bijlagen_justitie"/>
    <w:basedOn w:val="opsomming-bolletjesjustitie"/>
    <w:rsid w:val="0007333C"/>
  </w:style>
  <w:style w:type="paragraph" w:customStyle="1" w:styleId="lijst-nummer">
    <w:name w:val="lijst-nummer"/>
    <w:basedOn w:val="opsomming-cijfersjustitie"/>
    <w:rsid w:val="0007333C"/>
  </w:style>
  <w:style w:type="paragraph" w:customStyle="1" w:styleId="opsom2justitie">
    <w:name w:val="opsom2_justitie"/>
    <w:basedOn w:val="opsomming-streepjesjustitie"/>
    <w:rsid w:val="0007333C"/>
  </w:style>
  <w:style w:type="paragraph" w:customStyle="1" w:styleId="Lijst-nummer0">
    <w:name w:val="Lijst-nummer"/>
    <w:basedOn w:val="opsomming-cijfersjustitie"/>
    <w:rsid w:val="0007333C"/>
  </w:style>
  <w:style w:type="paragraph" w:customStyle="1" w:styleId="lijst-alphabet">
    <w:name w:val="lijst-alphabet"/>
    <w:basedOn w:val="broodtekst"/>
    <w:next w:val="broodtekst"/>
    <w:rsid w:val="0007333C"/>
    <w:pPr>
      <w:numPr>
        <w:numId w:val="9"/>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uppressAutoHyphens/>
      <w:autoSpaceDE/>
      <w:autoSpaceDN/>
      <w:adjustRightInd/>
      <w:ind w:left="1020" w:hanging="340"/>
    </w:pPr>
    <w:rPr>
      <w:szCs w:val="24"/>
      <w:lang w:eastAsia="en-US"/>
    </w:rPr>
  </w:style>
  <w:style w:type="character" w:customStyle="1" w:styleId="referentiegegevensleeg">
    <w:name w:val="referentiegegevensleeg"/>
    <w:rsid w:val="0007333C"/>
    <w:rPr>
      <w:position w:val="-9"/>
    </w:rPr>
  </w:style>
  <w:style w:type="paragraph" w:customStyle="1" w:styleId="Lijst-alphabet0">
    <w:name w:val="Lijst-alphabet"/>
    <w:basedOn w:val="lijst-alphabet"/>
    <w:next w:val="broodtekst"/>
    <w:rsid w:val="0007333C"/>
  </w:style>
  <w:style w:type="paragraph" w:customStyle="1" w:styleId="opsomming-bullet">
    <w:name w:val="opsomming-bullet"/>
    <w:basedOn w:val="broodtekst"/>
    <w:rsid w:val="0007333C"/>
    <w:pPr>
      <w:tabs>
        <w:tab w:val="left" w:pos="907"/>
        <w:tab w:val="left" w:pos="1134"/>
        <w:tab w:val="left" w:pos="1361"/>
        <w:tab w:val="left" w:pos="1588"/>
        <w:tab w:val="left" w:pos="1814"/>
        <w:tab w:val="left" w:pos="2041"/>
      </w:tabs>
      <w:ind w:left="227" w:hanging="227"/>
    </w:pPr>
  </w:style>
  <w:style w:type="paragraph" w:customStyle="1" w:styleId="referentiegegevparagraaf">
    <w:name w:val="referentiegegevparagraaf"/>
    <w:basedOn w:val="broodtekst"/>
    <w:rsid w:val="0007333C"/>
    <w:pPr>
      <w:spacing w:before="25" w:after="25" w:line="130" w:lineRule="atLeast"/>
    </w:pPr>
    <w:rPr>
      <w:noProof/>
      <w:sz w:val="13"/>
      <w:lang w:eastAsia="en-US"/>
    </w:rPr>
  </w:style>
  <w:style w:type="character" w:customStyle="1" w:styleId="broodtekstChar">
    <w:name w:val="broodtekst Char"/>
    <w:rsid w:val="0007333C"/>
    <w:rPr>
      <w:rFonts w:ascii="Verdana" w:hAnsi="Verdana"/>
      <w:sz w:val="18"/>
      <w:szCs w:val="18"/>
      <w:lang w:val="nl-NL" w:eastAsia="nl-NL" w:bidi="ar-SA"/>
    </w:rPr>
  </w:style>
  <w:style w:type="character" w:customStyle="1" w:styleId="witregel2Char">
    <w:name w:val="witregel2 Char"/>
    <w:rsid w:val="0007333C"/>
    <w:rPr>
      <w:rFonts w:ascii="Verdana" w:hAnsi="Verdana"/>
      <w:sz w:val="2"/>
      <w:szCs w:val="18"/>
      <w:lang w:val="nl-NL" w:eastAsia="nl-NL" w:bidi="ar-SA"/>
    </w:rPr>
  </w:style>
  <w:style w:type="paragraph" w:customStyle="1" w:styleId="afzendgegevens-italic">
    <w:name w:val="afzendgegevens-italic"/>
    <w:basedOn w:val="afzendgegevens"/>
    <w:rsid w:val="0007333C"/>
    <w:rPr>
      <w:i/>
      <w:szCs w:val="13"/>
    </w:rPr>
  </w:style>
  <w:style w:type="character" w:customStyle="1" w:styleId="directieregel">
    <w:name w:val="directieregel"/>
    <w:rsid w:val="0007333C"/>
    <w:rPr>
      <w:rFonts w:ascii="Verdana" w:hAnsi="Verdana"/>
      <w:b/>
      <w:position w:val="-9"/>
      <w:sz w:val="13"/>
    </w:rPr>
  </w:style>
  <w:style w:type="paragraph" w:customStyle="1" w:styleId="Huisstijl-NAW">
    <w:name w:val="Huisstijl-NAW"/>
    <w:basedOn w:val="broodtekst"/>
    <w:rsid w:val="0007333C"/>
    <w:pPr>
      <w:tabs>
        <w:tab w:val="clear" w:pos="227"/>
        <w:tab w:val="clear" w:pos="454"/>
        <w:tab w:val="clear" w:pos="680"/>
      </w:tabs>
    </w:pPr>
    <w:rPr>
      <w:noProof/>
    </w:rPr>
  </w:style>
  <w:style w:type="paragraph" w:customStyle="1" w:styleId="opsommingsvinkAan">
    <w:name w:val="opsommingsvink_Aan"/>
    <w:basedOn w:val="Standaard"/>
    <w:rsid w:val="0007333C"/>
    <w:pPr>
      <w:widowControl w:val="0"/>
      <w:numPr>
        <w:numId w:val="10"/>
      </w:numPr>
      <w:tabs>
        <w:tab w:val="clear" w:pos="360"/>
        <w:tab w:val="left" w:pos="227"/>
        <w:tab w:val="left" w:pos="454"/>
        <w:tab w:val="left" w:pos="680"/>
        <w:tab w:val="left" w:pos="907"/>
        <w:tab w:val="left" w:pos="1134"/>
        <w:tab w:val="left" w:pos="1361"/>
        <w:tab w:val="left" w:pos="1588"/>
        <w:tab w:val="left" w:pos="1814"/>
        <w:tab w:val="left" w:pos="2041"/>
      </w:tabs>
      <w:autoSpaceDE w:val="0"/>
      <w:autoSpaceDN w:val="0"/>
      <w:adjustRightInd w:val="0"/>
    </w:pPr>
  </w:style>
  <w:style w:type="paragraph" w:customStyle="1" w:styleId="opsommingsvinkUit">
    <w:name w:val="opsommingsvink_Uit"/>
    <w:basedOn w:val="Standaard"/>
    <w:rsid w:val="0007333C"/>
    <w:pPr>
      <w:widowControl w:val="0"/>
      <w:numPr>
        <w:numId w:val="11"/>
      </w:numPr>
      <w:tabs>
        <w:tab w:val="clear" w:pos="360"/>
        <w:tab w:val="left" w:pos="227"/>
        <w:tab w:val="left" w:pos="454"/>
        <w:tab w:val="left" w:pos="680"/>
        <w:tab w:val="left" w:pos="907"/>
        <w:tab w:val="left" w:pos="1134"/>
        <w:tab w:val="left" w:pos="1361"/>
        <w:tab w:val="left" w:pos="1588"/>
        <w:tab w:val="left" w:pos="1814"/>
        <w:tab w:val="left" w:pos="2041"/>
      </w:tabs>
      <w:autoSpaceDE w:val="0"/>
      <w:autoSpaceDN w:val="0"/>
      <w:adjustRightInd w:val="0"/>
    </w:pPr>
  </w:style>
  <w:style w:type="paragraph" w:customStyle="1" w:styleId="opsomming-lettersjustitie">
    <w:name w:val="opsomming-letters_justitie"/>
    <w:basedOn w:val="broodtekst"/>
    <w:rsid w:val="0007333C"/>
    <w:pPr>
      <w:numPr>
        <w:numId w:val="12"/>
      </w:numPr>
      <w:tabs>
        <w:tab w:val="clear" w:pos="360"/>
        <w:tab w:val="left" w:pos="907"/>
        <w:tab w:val="left" w:pos="1134"/>
        <w:tab w:val="left" w:pos="1361"/>
        <w:tab w:val="left" w:pos="1588"/>
        <w:tab w:val="left" w:pos="1814"/>
        <w:tab w:val="left" w:pos="2041"/>
      </w:tabs>
    </w:pPr>
  </w:style>
  <w:style w:type="paragraph" w:customStyle="1" w:styleId="tabelkop">
    <w:name w:val="tabelkop"/>
    <w:basedOn w:val="broodtekst"/>
    <w:rsid w:val="0007333C"/>
    <w:rPr>
      <w:b/>
      <w:sz w:val="14"/>
    </w:rPr>
  </w:style>
  <w:style w:type="paragraph" w:customStyle="1" w:styleId="tabeltekst">
    <w:name w:val="tabeltekst"/>
    <w:basedOn w:val="broodtekst"/>
    <w:rsid w:val="0007333C"/>
    <w:rPr>
      <w:sz w:val="14"/>
    </w:rPr>
  </w:style>
  <w:style w:type="paragraph" w:customStyle="1" w:styleId="bijlagepunten">
    <w:name w:val="bijlagepunten"/>
    <w:basedOn w:val="Standaard"/>
    <w:rsid w:val="0007333C"/>
    <w:pPr>
      <w:numPr>
        <w:numId w:val="13"/>
      </w:numPr>
      <w:tabs>
        <w:tab w:val="left" w:pos="227"/>
        <w:tab w:val="left" w:pos="454"/>
        <w:tab w:val="left" w:pos="680"/>
        <w:tab w:val="left" w:pos="907"/>
        <w:tab w:val="left" w:pos="1134"/>
        <w:tab w:val="left" w:pos="1361"/>
        <w:tab w:val="left" w:pos="1588"/>
        <w:tab w:val="left" w:pos="1814"/>
        <w:tab w:val="left" w:pos="2041"/>
        <w:tab w:val="left" w:pos="2268"/>
      </w:tabs>
      <w:autoSpaceDE w:val="0"/>
      <w:autoSpaceDN w:val="0"/>
      <w:adjustRightInd w:val="0"/>
    </w:pPr>
    <w:rPr>
      <w:szCs w:val="18"/>
    </w:rPr>
  </w:style>
  <w:style w:type="paragraph" w:customStyle="1" w:styleId="broodtekst-i">
    <w:name w:val="broodtekst-i"/>
    <w:basedOn w:val="broodtekst"/>
    <w:rsid w:val="0007333C"/>
    <w:rPr>
      <w:i/>
    </w:rPr>
  </w:style>
  <w:style w:type="paragraph" w:customStyle="1" w:styleId="standaardADChar">
    <w:name w:val="standaard AD Char"/>
    <w:basedOn w:val="Standaard"/>
    <w:link w:val="standaardADCharChar"/>
    <w:autoRedefine/>
    <w:rsid w:val="0007333C"/>
    <w:pPr>
      <w:widowControl w:val="0"/>
      <w:tabs>
        <w:tab w:val="left" w:pos="0"/>
        <w:tab w:val="left" w:pos="587"/>
        <w:tab w:val="left" w:pos="6527"/>
        <w:tab w:val="left" w:pos="7482"/>
      </w:tabs>
      <w:adjustRightInd w:val="0"/>
      <w:spacing w:line="240" w:lineRule="auto"/>
      <w:ind w:right="-108"/>
      <w:textAlignment w:val="baseline"/>
    </w:pPr>
    <w:rPr>
      <w:rFonts w:ascii="Utopia" w:eastAsia="MS Mincho" w:hAnsi="Utopia" w:cs="Arial"/>
      <w:sz w:val="22"/>
      <w:szCs w:val="22"/>
    </w:rPr>
  </w:style>
  <w:style w:type="character" w:customStyle="1" w:styleId="standaardADCharChar">
    <w:name w:val="standaard AD Char Char"/>
    <w:link w:val="standaardADChar"/>
    <w:rsid w:val="0007333C"/>
    <w:rPr>
      <w:rFonts w:ascii="Utopia" w:eastAsia="MS Mincho" w:hAnsi="Utopia" w:cs="Arial"/>
      <w:sz w:val="22"/>
      <w:szCs w:val="22"/>
    </w:rPr>
  </w:style>
  <w:style w:type="paragraph" w:styleId="Plattetekst">
    <w:name w:val="Body Text"/>
    <w:basedOn w:val="Standaard"/>
    <w:link w:val="PlattetekstChar"/>
    <w:rsid w:val="0007333C"/>
    <w:pPr>
      <w:spacing w:before="20" w:after="40" w:line="240" w:lineRule="auto"/>
    </w:pPr>
    <w:rPr>
      <w:rFonts w:ascii="Utopia" w:hAnsi="Utopia"/>
      <w:sz w:val="20"/>
      <w:szCs w:val="20"/>
      <w:lang w:eastAsia="en-US"/>
    </w:rPr>
  </w:style>
  <w:style w:type="character" w:customStyle="1" w:styleId="PlattetekstChar">
    <w:name w:val="Platte tekst Char"/>
    <w:basedOn w:val="Standaardalinea-lettertype"/>
    <w:link w:val="Plattetekst"/>
    <w:rsid w:val="0007333C"/>
    <w:rPr>
      <w:rFonts w:ascii="Utopia" w:hAnsi="Utopia"/>
      <w:lang w:eastAsia="en-US"/>
    </w:rPr>
  </w:style>
  <w:style w:type="paragraph" w:customStyle="1" w:styleId="label">
    <w:name w:val="label"/>
    <w:basedOn w:val="Standaard"/>
    <w:autoRedefine/>
    <w:rsid w:val="00B07DA3"/>
    <w:pPr>
      <w:widowControl w:val="0"/>
      <w:adjustRightInd w:val="0"/>
      <w:spacing w:line="240" w:lineRule="auto"/>
      <w:textAlignment w:val="baseline"/>
    </w:pPr>
    <w:rPr>
      <w:rFonts w:ascii="Utopia" w:hAnsi="Utopia"/>
      <w:b/>
      <w:caps/>
      <w:noProof/>
      <w:sz w:val="28"/>
      <w:szCs w:val="28"/>
    </w:rPr>
  </w:style>
  <w:style w:type="paragraph" w:customStyle="1" w:styleId="broodtekst-italic">
    <w:name w:val="broodtekst-italic"/>
    <w:basedOn w:val="broodtekst"/>
    <w:rsid w:val="00881158"/>
    <w:rPr>
      <w:rFonts w:eastAsia="MS Mincho"/>
      <w:i/>
    </w:rPr>
  </w:style>
  <w:style w:type="paragraph" w:styleId="Lijstalinea">
    <w:name w:val="List Paragraph"/>
    <w:basedOn w:val="Standaard"/>
    <w:link w:val="LijstalineaChar"/>
    <w:uiPriority w:val="34"/>
    <w:qFormat/>
    <w:rsid w:val="0030145D"/>
    <w:pPr>
      <w:spacing w:after="200" w:line="276" w:lineRule="auto"/>
      <w:ind w:left="720"/>
      <w:contextualSpacing/>
    </w:pPr>
    <w:rPr>
      <w:rFonts w:asciiTheme="minorHAnsi" w:eastAsiaTheme="minorHAnsi" w:hAnsiTheme="minorHAnsi" w:cstheme="minorBidi"/>
      <w:sz w:val="22"/>
      <w:szCs w:val="22"/>
      <w:lang w:eastAsia="en-US"/>
    </w:rPr>
  </w:style>
  <w:style w:type="paragraph" w:styleId="Kopvaninhoudsopgave">
    <w:name w:val="TOC Heading"/>
    <w:basedOn w:val="Kop1"/>
    <w:next w:val="Standaard"/>
    <w:uiPriority w:val="39"/>
    <w:semiHidden/>
    <w:unhideWhenUsed/>
    <w:qFormat/>
    <w:rsid w:val="004A4096"/>
    <w:pPr>
      <w:keepNext/>
      <w:keepLines/>
      <w:pageBreakBefore w:val="0"/>
      <w:widowControl/>
      <w:numPr>
        <w:numId w:val="0"/>
      </w:numPr>
      <w:spacing w:before="480" w:after="0" w:line="276" w:lineRule="auto"/>
      <w:contextualSpacing w:val="0"/>
      <w:outlineLvl w:val="9"/>
    </w:pPr>
    <w:rPr>
      <w:rFonts w:asciiTheme="majorHAnsi" w:eastAsiaTheme="majorEastAsia" w:hAnsiTheme="majorHAnsi" w:cstheme="majorBidi"/>
      <w:b/>
      <w:color w:val="365F91" w:themeColor="accent1" w:themeShade="BF"/>
      <w:kern w:val="0"/>
      <w:sz w:val="28"/>
      <w:szCs w:val="28"/>
    </w:rPr>
  </w:style>
  <w:style w:type="character" w:customStyle="1" w:styleId="srch-title1">
    <w:name w:val="srch-title1"/>
    <w:basedOn w:val="Standaardalinea-lettertype"/>
    <w:rsid w:val="009F4097"/>
    <w:rPr>
      <w:rFonts w:ascii="Tahoma" w:hAnsi="Tahoma" w:cs="Tahoma" w:hint="default"/>
      <w:color w:val="003399"/>
      <w:sz w:val="29"/>
      <w:szCs w:val="29"/>
    </w:rPr>
  </w:style>
  <w:style w:type="paragraph" w:customStyle="1" w:styleId="Default">
    <w:name w:val="Default"/>
    <w:rsid w:val="000426F0"/>
    <w:pPr>
      <w:autoSpaceDE w:val="0"/>
      <w:autoSpaceDN w:val="0"/>
      <w:adjustRightInd w:val="0"/>
    </w:pPr>
    <w:rPr>
      <w:rFonts w:ascii="Arial" w:eastAsiaTheme="minorHAnsi" w:hAnsi="Arial" w:cs="Arial"/>
      <w:color w:val="000000"/>
      <w:sz w:val="24"/>
      <w:szCs w:val="24"/>
      <w:lang w:eastAsia="en-US"/>
    </w:rPr>
  </w:style>
  <w:style w:type="character" w:customStyle="1" w:styleId="LijstalineaChar">
    <w:name w:val="Lijstalinea Char"/>
    <w:basedOn w:val="Standaardalinea-lettertype"/>
    <w:link w:val="Lijstalinea"/>
    <w:uiPriority w:val="34"/>
    <w:locked/>
    <w:rsid w:val="00A56AB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617914">
      <w:bodyDiv w:val="1"/>
      <w:marLeft w:val="0"/>
      <w:marRight w:val="0"/>
      <w:marTop w:val="0"/>
      <w:marBottom w:val="0"/>
      <w:divBdr>
        <w:top w:val="none" w:sz="0" w:space="0" w:color="auto"/>
        <w:left w:val="none" w:sz="0" w:space="0" w:color="auto"/>
        <w:bottom w:val="none" w:sz="0" w:space="0" w:color="auto"/>
        <w:right w:val="none" w:sz="0" w:space="0" w:color="auto"/>
      </w:divBdr>
    </w:div>
    <w:div w:id="741754777">
      <w:bodyDiv w:val="1"/>
      <w:marLeft w:val="0"/>
      <w:marRight w:val="0"/>
      <w:marTop w:val="0"/>
      <w:marBottom w:val="0"/>
      <w:divBdr>
        <w:top w:val="none" w:sz="0" w:space="0" w:color="auto"/>
        <w:left w:val="none" w:sz="0" w:space="0" w:color="auto"/>
        <w:bottom w:val="none" w:sz="0" w:space="0" w:color="auto"/>
        <w:right w:val="none" w:sz="0" w:space="0" w:color="auto"/>
      </w:divBdr>
    </w:div>
    <w:div w:id="1335763771">
      <w:bodyDiv w:val="1"/>
      <w:marLeft w:val="0"/>
      <w:marRight w:val="0"/>
      <w:marTop w:val="0"/>
      <w:marBottom w:val="0"/>
      <w:divBdr>
        <w:top w:val="none" w:sz="0" w:space="0" w:color="auto"/>
        <w:left w:val="none" w:sz="0" w:space="0" w:color="auto"/>
        <w:bottom w:val="none" w:sz="0" w:space="0" w:color="auto"/>
        <w:right w:val="none" w:sz="0" w:space="0" w:color="auto"/>
      </w:divBdr>
      <w:divsChild>
        <w:div w:id="488718269">
          <w:marLeft w:val="0"/>
          <w:marRight w:val="0"/>
          <w:marTop w:val="0"/>
          <w:marBottom w:val="0"/>
          <w:divBdr>
            <w:top w:val="none" w:sz="0" w:space="0" w:color="auto"/>
            <w:left w:val="none" w:sz="0" w:space="0" w:color="auto"/>
            <w:bottom w:val="none" w:sz="0" w:space="0" w:color="auto"/>
            <w:right w:val="none" w:sz="0" w:space="0" w:color="auto"/>
          </w:divBdr>
          <w:divsChild>
            <w:div w:id="145703828">
              <w:marLeft w:val="0"/>
              <w:marRight w:val="0"/>
              <w:marTop w:val="0"/>
              <w:marBottom w:val="0"/>
              <w:divBdr>
                <w:top w:val="none" w:sz="0" w:space="0" w:color="auto"/>
                <w:left w:val="none" w:sz="0" w:space="0" w:color="auto"/>
                <w:bottom w:val="none" w:sz="0" w:space="0" w:color="auto"/>
                <w:right w:val="none" w:sz="0" w:space="0" w:color="auto"/>
              </w:divBdr>
              <w:divsChild>
                <w:div w:id="1647121987">
                  <w:marLeft w:val="0"/>
                  <w:marRight w:val="0"/>
                  <w:marTop w:val="0"/>
                  <w:marBottom w:val="0"/>
                  <w:divBdr>
                    <w:top w:val="none" w:sz="0" w:space="0" w:color="auto"/>
                    <w:left w:val="none" w:sz="0" w:space="0" w:color="auto"/>
                    <w:bottom w:val="none" w:sz="0" w:space="0" w:color="auto"/>
                    <w:right w:val="none" w:sz="0" w:space="0" w:color="auto"/>
                  </w:divBdr>
                  <w:divsChild>
                    <w:div w:id="1731270366">
                      <w:marLeft w:val="0"/>
                      <w:marRight w:val="0"/>
                      <w:marTop w:val="0"/>
                      <w:marBottom w:val="0"/>
                      <w:divBdr>
                        <w:top w:val="none" w:sz="0" w:space="0" w:color="auto"/>
                        <w:left w:val="none" w:sz="0" w:space="0" w:color="auto"/>
                        <w:bottom w:val="none" w:sz="0" w:space="0" w:color="auto"/>
                        <w:right w:val="none" w:sz="0" w:space="0" w:color="auto"/>
                      </w:divBdr>
                      <w:divsChild>
                        <w:div w:id="190941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005180">
      <w:bodyDiv w:val="1"/>
      <w:marLeft w:val="0"/>
      <w:marRight w:val="0"/>
      <w:marTop w:val="0"/>
      <w:marBottom w:val="0"/>
      <w:divBdr>
        <w:top w:val="none" w:sz="0" w:space="0" w:color="auto"/>
        <w:left w:val="none" w:sz="0" w:space="0" w:color="auto"/>
        <w:bottom w:val="none" w:sz="0" w:space="0" w:color="auto"/>
        <w:right w:val="none" w:sz="0" w:space="0" w:color="auto"/>
      </w:divBdr>
    </w:div>
    <w:div w:id="1441486889">
      <w:bodyDiv w:val="1"/>
      <w:marLeft w:val="0"/>
      <w:marRight w:val="0"/>
      <w:marTop w:val="0"/>
      <w:marBottom w:val="0"/>
      <w:divBdr>
        <w:top w:val="none" w:sz="0" w:space="0" w:color="auto"/>
        <w:left w:val="none" w:sz="0" w:space="0" w:color="auto"/>
        <w:bottom w:val="none" w:sz="0" w:space="0" w:color="auto"/>
        <w:right w:val="none" w:sz="0" w:space="0" w:color="auto"/>
      </w:divBdr>
      <w:divsChild>
        <w:div w:id="1151601240">
          <w:marLeft w:val="0"/>
          <w:marRight w:val="0"/>
          <w:marTop w:val="0"/>
          <w:marBottom w:val="0"/>
          <w:divBdr>
            <w:top w:val="none" w:sz="0" w:space="0" w:color="auto"/>
            <w:left w:val="none" w:sz="0" w:space="0" w:color="auto"/>
            <w:bottom w:val="none" w:sz="0" w:space="0" w:color="auto"/>
            <w:right w:val="none" w:sz="0" w:space="0" w:color="auto"/>
          </w:divBdr>
          <w:divsChild>
            <w:div w:id="589700497">
              <w:marLeft w:val="0"/>
              <w:marRight w:val="0"/>
              <w:marTop w:val="0"/>
              <w:marBottom w:val="0"/>
              <w:divBdr>
                <w:top w:val="none" w:sz="0" w:space="0" w:color="auto"/>
                <w:left w:val="none" w:sz="0" w:space="0" w:color="auto"/>
                <w:bottom w:val="none" w:sz="0" w:space="0" w:color="auto"/>
                <w:right w:val="none" w:sz="0" w:space="0" w:color="auto"/>
              </w:divBdr>
              <w:divsChild>
                <w:div w:id="789204681">
                  <w:marLeft w:val="0"/>
                  <w:marRight w:val="0"/>
                  <w:marTop w:val="0"/>
                  <w:marBottom w:val="0"/>
                  <w:divBdr>
                    <w:top w:val="none" w:sz="0" w:space="0" w:color="auto"/>
                    <w:left w:val="none" w:sz="0" w:space="0" w:color="auto"/>
                    <w:bottom w:val="none" w:sz="0" w:space="0" w:color="auto"/>
                    <w:right w:val="none" w:sz="0" w:space="0" w:color="auto"/>
                  </w:divBdr>
                  <w:divsChild>
                    <w:div w:id="562712820">
                      <w:marLeft w:val="0"/>
                      <w:marRight w:val="0"/>
                      <w:marTop w:val="0"/>
                      <w:marBottom w:val="0"/>
                      <w:divBdr>
                        <w:top w:val="none" w:sz="0" w:space="0" w:color="auto"/>
                        <w:left w:val="none" w:sz="0" w:space="0" w:color="auto"/>
                        <w:bottom w:val="none" w:sz="0" w:space="0" w:color="auto"/>
                        <w:right w:val="none" w:sz="0" w:space="0" w:color="auto"/>
                      </w:divBdr>
                      <w:divsChild>
                        <w:div w:id="1411611317">
                          <w:marLeft w:val="0"/>
                          <w:marRight w:val="0"/>
                          <w:marTop w:val="0"/>
                          <w:marBottom w:val="0"/>
                          <w:divBdr>
                            <w:top w:val="none" w:sz="0" w:space="0" w:color="auto"/>
                            <w:left w:val="none" w:sz="0" w:space="0" w:color="auto"/>
                            <w:bottom w:val="none" w:sz="0" w:space="0" w:color="auto"/>
                            <w:right w:val="none" w:sz="0" w:space="0" w:color="auto"/>
                          </w:divBdr>
                          <w:divsChild>
                            <w:div w:id="93790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6234535">
      <w:bodyDiv w:val="1"/>
      <w:marLeft w:val="0"/>
      <w:marRight w:val="0"/>
      <w:marTop w:val="0"/>
      <w:marBottom w:val="0"/>
      <w:divBdr>
        <w:top w:val="none" w:sz="0" w:space="0" w:color="auto"/>
        <w:left w:val="none" w:sz="0" w:space="0" w:color="auto"/>
        <w:bottom w:val="none" w:sz="0" w:space="0" w:color="auto"/>
        <w:right w:val="none" w:sz="0" w:space="0" w:color="auto"/>
      </w:divBdr>
    </w:div>
    <w:div w:id="1976913747">
      <w:bodyDiv w:val="1"/>
      <w:marLeft w:val="0"/>
      <w:marRight w:val="0"/>
      <w:marTop w:val="0"/>
      <w:marBottom w:val="0"/>
      <w:divBdr>
        <w:top w:val="none" w:sz="0" w:space="0" w:color="auto"/>
        <w:left w:val="none" w:sz="0" w:space="0" w:color="auto"/>
        <w:bottom w:val="none" w:sz="0" w:space="0" w:color="auto"/>
        <w:right w:val="none" w:sz="0" w:space="0" w:color="auto"/>
      </w:divBdr>
      <w:divsChild>
        <w:div w:id="1334650215">
          <w:marLeft w:val="0"/>
          <w:marRight w:val="0"/>
          <w:marTop w:val="0"/>
          <w:marBottom w:val="0"/>
          <w:divBdr>
            <w:top w:val="none" w:sz="0" w:space="0" w:color="auto"/>
            <w:left w:val="none" w:sz="0" w:space="0" w:color="auto"/>
            <w:bottom w:val="none" w:sz="0" w:space="0" w:color="auto"/>
            <w:right w:val="none" w:sz="0" w:space="0" w:color="auto"/>
          </w:divBdr>
          <w:divsChild>
            <w:div w:id="259873507">
              <w:marLeft w:val="0"/>
              <w:marRight w:val="0"/>
              <w:marTop w:val="0"/>
              <w:marBottom w:val="0"/>
              <w:divBdr>
                <w:top w:val="none" w:sz="0" w:space="0" w:color="auto"/>
                <w:left w:val="none" w:sz="0" w:space="0" w:color="auto"/>
                <w:bottom w:val="none" w:sz="0" w:space="0" w:color="auto"/>
                <w:right w:val="none" w:sz="0" w:space="0" w:color="auto"/>
              </w:divBdr>
              <w:divsChild>
                <w:div w:id="701707044">
                  <w:marLeft w:val="0"/>
                  <w:marRight w:val="0"/>
                  <w:marTop w:val="0"/>
                  <w:marBottom w:val="0"/>
                  <w:divBdr>
                    <w:top w:val="none" w:sz="0" w:space="0" w:color="auto"/>
                    <w:left w:val="none" w:sz="0" w:space="0" w:color="auto"/>
                    <w:bottom w:val="none" w:sz="0" w:space="0" w:color="auto"/>
                    <w:right w:val="none" w:sz="0" w:space="0" w:color="auto"/>
                  </w:divBdr>
                  <w:divsChild>
                    <w:div w:id="1926763953">
                      <w:marLeft w:val="0"/>
                      <w:marRight w:val="0"/>
                      <w:marTop w:val="0"/>
                      <w:marBottom w:val="0"/>
                      <w:divBdr>
                        <w:top w:val="none" w:sz="0" w:space="0" w:color="auto"/>
                        <w:left w:val="none" w:sz="0" w:space="0" w:color="auto"/>
                        <w:bottom w:val="none" w:sz="0" w:space="0" w:color="auto"/>
                        <w:right w:val="none" w:sz="0" w:space="0" w:color="auto"/>
                      </w:divBdr>
                      <w:divsChild>
                        <w:div w:id="1425111211">
                          <w:marLeft w:val="0"/>
                          <w:marRight w:val="0"/>
                          <w:marTop w:val="0"/>
                          <w:marBottom w:val="0"/>
                          <w:divBdr>
                            <w:top w:val="none" w:sz="0" w:space="0" w:color="auto"/>
                            <w:left w:val="none" w:sz="0" w:space="0" w:color="auto"/>
                            <w:bottom w:val="none" w:sz="0" w:space="0" w:color="auto"/>
                            <w:right w:val="none" w:sz="0" w:space="0" w:color="auto"/>
                          </w:divBdr>
                          <w:divsChild>
                            <w:div w:id="704019897">
                              <w:marLeft w:val="0"/>
                              <w:marRight w:val="0"/>
                              <w:marTop w:val="0"/>
                              <w:marBottom w:val="0"/>
                              <w:divBdr>
                                <w:top w:val="none" w:sz="0" w:space="0" w:color="auto"/>
                                <w:left w:val="none" w:sz="0" w:space="0" w:color="auto"/>
                                <w:bottom w:val="none" w:sz="0" w:space="0" w:color="auto"/>
                                <w:right w:val="none" w:sz="0" w:space="0" w:color="auto"/>
                              </w:divBdr>
                              <w:divsChild>
                                <w:div w:id="67950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308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rijksoverheid.nl/onderwerpen/digitale-overheid/digitaal-zaken-doen-met-de-overheid/e-factureren-aan-de-overheid"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rogrammatransitiedigiinkoop@minbzk.n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elpdesk-efactureren.n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rijkswaterstaat.nl/zakelijk"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4.wmf"/><Relationship Id="rId1" Type="http://schemas.openxmlformats.org/officeDocument/2006/relationships/image" Target="media/image3.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AAA8F2-2324-44CA-9335-5B116A339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1306</Words>
  <Characters>9284</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10569</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Girbaran, S.G. mw. - BD/DBOB/COZA</dc:creator>
  <cp:lastModifiedBy>Ozir, Natasia</cp:lastModifiedBy>
  <cp:revision>4</cp:revision>
  <cp:lastPrinted>2016-04-18T11:25:00Z</cp:lastPrinted>
  <dcterms:created xsi:type="dcterms:W3CDTF">2021-01-19T12:40:00Z</dcterms:created>
  <dcterms:modified xsi:type="dcterms:W3CDTF">2021-01-19T13:00:00Z</dcterms:modified>
</cp:coreProperties>
</file>